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5"/>
        <w:tblW w:w="10206" w:type="dxa"/>
        <w:tblInd w:w="-592" w:type="dxa"/>
        <w:tblBorders>
          <w:top w:val="single" w:sz="8" w:space="0" w:color="B37C19"/>
          <w:left w:val="single" w:sz="8" w:space="0" w:color="B37C19"/>
          <w:bottom w:val="single" w:sz="8" w:space="0" w:color="B37C19"/>
          <w:right w:val="single" w:sz="8" w:space="0" w:color="B37C19"/>
          <w:insideH w:val="single" w:sz="8" w:space="0" w:color="B37C19"/>
          <w:insideV w:val="single" w:sz="8" w:space="0" w:color="B37C19"/>
        </w:tblBorders>
        <w:tblLook w:val="04A0" w:firstRow="1" w:lastRow="0" w:firstColumn="1" w:lastColumn="0" w:noHBand="0" w:noVBand="1"/>
      </w:tblPr>
      <w:tblGrid>
        <w:gridCol w:w="10206"/>
      </w:tblGrid>
      <w:tr w:rsidR="0019372A" w:rsidRPr="001C2705" w14:paraId="1DB17A2B" w14:textId="77777777" w:rsidTr="0019372A">
        <w:trPr>
          <w:trHeight w:val="14996"/>
        </w:trPr>
        <w:tc>
          <w:tcPr>
            <w:tcW w:w="10206" w:type="dxa"/>
            <w:shd w:val="clear" w:color="auto" w:fill="auto"/>
          </w:tcPr>
          <w:p w14:paraId="24A48CF9" w14:textId="77777777" w:rsidR="0019372A" w:rsidRPr="00CF3F7A" w:rsidRDefault="0019372A" w:rsidP="00F021AE">
            <w:pPr>
              <w:spacing w:after="240"/>
              <w:ind w:left="-567"/>
              <w:jc w:val="center"/>
              <w:rPr>
                <w:b/>
                <w:color w:val="000000"/>
                <w:sz w:val="32"/>
                <w:szCs w:val="32"/>
              </w:rPr>
            </w:pPr>
            <w:r>
              <w:rPr>
                <w:b/>
                <w:noProof/>
                <w:color w:val="000000"/>
                <w:sz w:val="32"/>
                <w:szCs w:val="32"/>
              </w:rPr>
              <w:drawing>
                <wp:anchor distT="0" distB="0" distL="114300" distR="114300" simplePos="0" relativeHeight="251659264" behindDoc="1" locked="0" layoutInCell="1" allowOverlap="1" wp14:anchorId="4DA69A28" wp14:editId="0B74DDDB">
                  <wp:simplePos x="0" y="0"/>
                  <wp:positionH relativeFrom="column">
                    <wp:posOffset>-30911</wp:posOffset>
                  </wp:positionH>
                  <wp:positionV relativeFrom="paragraph">
                    <wp:posOffset>34001</wp:posOffset>
                  </wp:positionV>
                  <wp:extent cx="6388011" cy="1129425"/>
                  <wp:effectExtent l="190500" t="190500" r="184785" b="18542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МГП бланк с фоном preview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8965" cy="11313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7C0F450" w14:textId="77777777" w:rsidR="0019372A" w:rsidRDefault="0019372A" w:rsidP="00F021AE">
            <w:pPr>
              <w:spacing w:after="240"/>
              <w:ind w:left="-567"/>
              <w:jc w:val="center"/>
              <w:rPr>
                <w:b/>
                <w:color w:val="000000"/>
                <w:sz w:val="32"/>
                <w:szCs w:val="32"/>
              </w:rPr>
            </w:pPr>
          </w:p>
          <w:p w14:paraId="20698252" w14:textId="77777777" w:rsidR="0019372A" w:rsidRDefault="0019372A" w:rsidP="00F021AE">
            <w:pPr>
              <w:spacing w:after="240"/>
              <w:ind w:left="-567"/>
              <w:jc w:val="center"/>
              <w:rPr>
                <w:b/>
                <w:color w:val="000000"/>
                <w:sz w:val="32"/>
                <w:szCs w:val="32"/>
              </w:rPr>
            </w:pPr>
          </w:p>
          <w:p w14:paraId="47291E30" w14:textId="4CD052BD" w:rsidR="00001E88" w:rsidRDefault="001F0C54" w:rsidP="00F021AE">
            <w:pPr>
              <w:pStyle w:val="a6"/>
              <w:rPr>
                <w:szCs w:val="28"/>
              </w:rPr>
            </w:pPr>
            <w:r w:rsidRPr="001F0C54">
              <w:rPr>
                <w:color w:val="000000"/>
                <w:sz w:val="28"/>
                <w:szCs w:val="28"/>
              </w:rPr>
              <w:t>Документация по планировке территории (проект планировки территории, включая проект межевания территории) в границах земельного участка с кадастровым номером 52:55:0080010:1099, расположенной по адресу: Российская Федерация, Нижегородская область, Дивеевский муниципальный округ, с. Дивеево, ул. Южная, земельный участок 20/2</w:t>
            </w:r>
          </w:p>
          <w:p w14:paraId="0F77DFD3" w14:textId="77777777" w:rsidR="0019372A" w:rsidRPr="00257901" w:rsidRDefault="0019372A" w:rsidP="00F021AE">
            <w:pPr>
              <w:pStyle w:val="a6"/>
              <w:rPr>
                <w:szCs w:val="28"/>
              </w:rPr>
            </w:pPr>
            <w:r w:rsidRPr="00257901">
              <w:rPr>
                <w:szCs w:val="28"/>
              </w:rPr>
              <w:t xml:space="preserve">Том </w:t>
            </w:r>
            <w:r w:rsidRPr="00257901">
              <w:rPr>
                <w:szCs w:val="28"/>
                <w:lang w:val="en-US"/>
              </w:rPr>
              <w:t>III</w:t>
            </w:r>
          </w:p>
          <w:p w14:paraId="04D2579B" w14:textId="77777777" w:rsidR="0019372A" w:rsidRPr="00257901" w:rsidRDefault="0019372A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  <w:sz w:val="22"/>
              </w:rPr>
            </w:pPr>
          </w:p>
          <w:p w14:paraId="14778065" w14:textId="77777777" w:rsidR="0019372A" w:rsidRPr="00257901" w:rsidRDefault="0019372A" w:rsidP="00EB05B1">
            <w:pPr>
              <w:spacing w:line="240" w:lineRule="auto"/>
              <w:ind w:left="195"/>
              <w:jc w:val="center"/>
              <w:rPr>
                <w:b/>
                <w:bCs/>
                <w:color w:val="000000"/>
                <w:sz w:val="22"/>
              </w:rPr>
            </w:pPr>
            <w:r>
              <w:rPr>
                <w:b/>
                <w:bCs/>
                <w:color w:val="000000"/>
                <w:sz w:val="28"/>
              </w:rPr>
              <w:t xml:space="preserve">    </w:t>
            </w:r>
            <w:r w:rsidRPr="00257901">
              <w:rPr>
                <w:b/>
                <w:bCs/>
                <w:color w:val="000000"/>
                <w:sz w:val="28"/>
              </w:rPr>
              <w:t>Анализ возможных последствий воздействия ЧС техногенного</w:t>
            </w:r>
            <w:r>
              <w:rPr>
                <w:b/>
                <w:bCs/>
                <w:color w:val="000000"/>
                <w:sz w:val="28"/>
              </w:rPr>
              <w:t xml:space="preserve"> и природного</w:t>
            </w:r>
            <w:r w:rsidRPr="00257901">
              <w:rPr>
                <w:b/>
                <w:bCs/>
                <w:color w:val="000000"/>
                <w:sz w:val="28"/>
              </w:rPr>
              <w:t xml:space="preserve"> характера</w:t>
            </w:r>
            <w:r w:rsidR="00EB05B1">
              <w:rPr>
                <w:b/>
                <w:bCs/>
                <w:color w:val="000000"/>
                <w:sz w:val="28"/>
              </w:rPr>
              <w:t xml:space="preserve"> </w:t>
            </w:r>
            <w:r w:rsidRPr="00257901">
              <w:rPr>
                <w:b/>
                <w:bCs/>
                <w:color w:val="000000"/>
                <w:sz w:val="28"/>
              </w:rPr>
              <w:t>на функционирование застраиваемой территории</w:t>
            </w:r>
          </w:p>
          <w:p w14:paraId="4785672D" w14:textId="77777777" w:rsidR="0019372A" w:rsidRPr="00257901" w:rsidRDefault="0019372A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  <w:sz w:val="22"/>
              </w:rPr>
            </w:pPr>
          </w:p>
          <w:p w14:paraId="63D403EF" w14:textId="77777777" w:rsidR="0019372A" w:rsidRDefault="0019372A" w:rsidP="0055616F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57A7D8D1" w14:textId="60CFA53A" w:rsidR="00EB05B1" w:rsidRDefault="001775C9" w:rsidP="00156361">
            <w:pPr>
              <w:spacing w:line="240" w:lineRule="auto"/>
              <w:ind w:left="-88"/>
              <w:jc w:val="center"/>
              <w:rPr>
                <w:b/>
                <w:bCs/>
                <w:color w:val="000000"/>
              </w:rPr>
            </w:pPr>
            <w:r w:rsidRPr="00713538">
              <w:rPr>
                <w:b/>
                <w:iCs/>
                <w:noProof/>
              </w:rPr>
              <w:drawing>
                <wp:inline distT="0" distB="0" distL="0" distR="0" wp14:anchorId="190282E1" wp14:editId="1063BF4B">
                  <wp:extent cx="6248400" cy="3514725"/>
                  <wp:effectExtent l="0" t="0" r="0" b="9525"/>
                  <wp:docPr id="9" name="Рисунок 9" descr="E:\Маша\Дивеевский район\ДПТ_маг_Пушков\Выпуск_2024_10_10\Объемно-пространственные решения\Image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Маша\Дивеевский район\ДПТ_маг_Пушков\Выпуск_2024_10_10\Объемно-пространственные решения\Image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3844" cy="3529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35A077" w14:textId="6F030688" w:rsidR="00EB05B1" w:rsidRDefault="00EB05B1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6D59ED90" w14:textId="77777777" w:rsidR="00EB05B1" w:rsidRDefault="00EB05B1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1D2995E6" w14:textId="77777777" w:rsidR="000050B3" w:rsidRDefault="000050B3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5CE846E6" w14:textId="77777777" w:rsidR="00156361" w:rsidRDefault="00156361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55F4D413" w14:textId="77777777" w:rsidR="00156361" w:rsidRDefault="00156361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2C78B3AC" w14:textId="77777777" w:rsidR="00156361" w:rsidRDefault="00156361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5F684D9A" w14:textId="77777777" w:rsidR="000050B3" w:rsidRDefault="000050B3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3F76095D" w14:textId="77777777" w:rsidR="0019372A" w:rsidRPr="00CF3F7A" w:rsidRDefault="0019372A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  <w:r w:rsidRPr="00CF3F7A">
              <w:rPr>
                <w:b/>
                <w:bCs/>
                <w:color w:val="000000"/>
              </w:rPr>
              <w:t>г. Нижний Новгород</w:t>
            </w:r>
          </w:p>
          <w:p w14:paraId="2E52130C" w14:textId="1A036DC0" w:rsidR="0019372A" w:rsidRPr="001C2705" w:rsidRDefault="0019372A" w:rsidP="00EB05B1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  <w:r w:rsidRPr="00CF3F7A">
              <w:rPr>
                <w:b/>
                <w:bCs/>
                <w:color w:val="000000"/>
              </w:rPr>
              <w:t>202</w:t>
            </w:r>
            <w:r w:rsidR="001F0C54">
              <w:rPr>
                <w:b/>
                <w:bCs/>
                <w:color w:val="000000"/>
                <w:lang w:val="en-US"/>
              </w:rPr>
              <w:t>4</w:t>
            </w:r>
            <w:r w:rsidRPr="00CF3F7A">
              <w:rPr>
                <w:b/>
                <w:bCs/>
                <w:color w:val="000000"/>
              </w:rPr>
              <w:t xml:space="preserve"> год</w:t>
            </w:r>
          </w:p>
        </w:tc>
      </w:tr>
      <w:tr w:rsidR="0019372A" w:rsidRPr="00CF3F7A" w14:paraId="58F6D5E1" w14:textId="77777777" w:rsidTr="001937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4996"/>
        </w:trPr>
        <w:tc>
          <w:tcPr>
            <w:tcW w:w="10206" w:type="dxa"/>
          </w:tcPr>
          <w:p w14:paraId="3CA8900C" w14:textId="77777777" w:rsidR="0019372A" w:rsidRPr="00CF3F7A" w:rsidRDefault="0019372A" w:rsidP="00F021AE">
            <w:pPr>
              <w:spacing w:after="240"/>
              <w:ind w:left="-567"/>
              <w:jc w:val="center"/>
              <w:rPr>
                <w:b/>
                <w:color w:val="000000"/>
                <w:sz w:val="32"/>
                <w:szCs w:val="32"/>
              </w:rPr>
            </w:pPr>
            <w:r>
              <w:rPr>
                <w:b/>
                <w:noProof/>
                <w:color w:val="000000"/>
                <w:sz w:val="32"/>
                <w:szCs w:val="32"/>
              </w:rPr>
              <w:lastRenderedPageBreak/>
              <w:drawing>
                <wp:anchor distT="0" distB="0" distL="114300" distR="114300" simplePos="0" relativeHeight="251660288" behindDoc="1" locked="0" layoutInCell="1" allowOverlap="1" wp14:anchorId="675DDC2C" wp14:editId="16D47B33">
                  <wp:simplePos x="0" y="0"/>
                  <wp:positionH relativeFrom="column">
                    <wp:posOffset>-30911</wp:posOffset>
                  </wp:positionH>
                  <wp:positionV relativeFrom="paragraph">
                    <wp:posOffset>34001</wp:posOffset>
                  </wp:positionV>
                  <wp:extent cx="6388011" cy="1129425"/>
                  <wp:effectExtent l="190500" t="190500" r="184785" b="185420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МГП бланк с фоном preview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8965" cy="11313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9AB00B1" w14:textId="77777777" w:rsidR="0019372A" w:rsidRDefault="0019372A" w:rsidP="00F021AE">
            <w:pPr>
              <w:spacing w:after="240"/>
              <w:ind w:left="-567"/>
              <w:jc w:val="center"/>
              <w:rPr>
                <w:b/>
                <w:color w:val="000000"/>
                <w:sz w:val="32"/>
                <w:szCs w:val="32"/>
              </w:rPr>
            </w:pPr>
          </w:p>
          <w:p w14:paraId="20464219" w14:textId="77777777" w:rsidR="0019372A" w:rsidRDefault="0019372A" w:rsidP="00F021AE">
            <w:pPr>
              <w:spacing w:after="240"/>
              <w:ind w:left="-567"/>
              <w:jc w:val="center"/>
              <w:rPr>
                <w:b/>
                <w:color w:val="000000"/>
                <w:sz w:val="32"/>
                <w:szCs w:val="32"/>
              </w:rPr>
            </w:pPr>
          </w:p>
          <w:p w14:paraId="35CB9AFF" w14:textId="16299EEB" w:rsidR="00B3187E" w:rsidRDefault="001F0C54" w:rsidP="00F021AE">
            <w:pPr>
              <w:pStyle w:val="a6"/>
              <w:rPr>
                <w:szCs w:val="28"/>
              </w:rPr>
            </w:pPr>
            <w:r w:rsidRPr="001F0C54">
              <w:rPr>
                <w:color w:val="000000"/>
                <w:sz w:val="28"/>
                <w:szCs w:val="28"/>
              </w:rPr>
              <w:t>Документация по планировке территории (проект планировки территории, включая проект межевания территории) в границах земельного участка с кадастровым номером 52:55:0080010:1099, расположенной по адресу: Российская Федерация, Нижегородская область, Дивеевский муниципальный округ, с. Дивеево, ул. Южная, земельный участок 20/2</w:t>
            </w:r>
          </w:p>
          <w:p w14:paraId="5F05ED1F" w14:textId="77777777" w:rsidR="0019372A" w:rsidRPr="00257901" w:rsidRDefault="0019372A" w:rsidP="00F021AE">
            <w:pPr>
              <w:pStyle w:val="a6"/>
              <w:rPr>
                <w:szCs w:val="28"/>
              </w:rPr>
            </w:pPr>
            <w:r w:rsidRPr="00257901">
              <w:rPr>
                <w:szCs w:val="28"/>
              </w:rPr>
              <w:t xml:space="preserve">Том </w:t>
            </w:r>
            <w:r w:rsidRPr="00257901">
              <w:rPr>
                <w:szCs w:val="28"/>
                <w:lang w:val="en-US"/>
              </w:rPr>
              <w:t>III</w:t>
            </w:r>
          </w:p>
          <w:p w14:paraId="016698DB" w14:textId="77777777" w:rsidR="0019372A" w:rsidRPr="00257901" w:rsidRDefault="0019372A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  <w:sz w:val="22"/>
              </w:rPr>
            </w:pPr>
          </w:p>
          <w:p w14:paraId="5802ADD3" w14:textId="77777777" w:rsidR="0019372A" w:rsidRPr="00257901" w:rsidRDefault="0019372A" w:rsidP="00F17DDE">
            <w:pPr>
              <w:spacing w:line="240" w:lineRule="auto"/>
              <w:ind w:left="195"/>
              <w:jc w:val="center"/>
              <w:rPr>
                <w:b/>
                <w:bCs/>
                <w:color w:val="000000"/>
                <w:sz w:val="22"/>
              </w:rPr>
            </w:pPr>
            <w:r>
              <w:rPr>
                <w:b/>
                <w:bCs/>
                <w:color w:val="000000"/>
                <w:sz w:val="28"/>
              </w:rPr>
              <w:t xml:space="preserve">    </w:t>
            </w:r>
            <w:r w:rsidRPr="00257901">
              <w:rPr>
                <w:b/>
                <w:bCs/>
                <w:color w:val="000000"/>
                <w:sz w:val="28"/>
              </w:rPr>
              <w:t xml:space="preserve">Анализ возможных последствий воздействия ЧС техногенного </w:t>
            </w:r>
            <w:r>
              <w:rPr>
                <w:b/>
                <w:bCs/>
                <w:color w:val="000000"/>
                <w:sz w:val="28"/>
              </w:rPr>
              <w:t xml:space="preserve">и природного </w:t>
            </w:r>
            <w:r w:rsidRPr="00257901">
              <w:rPr>
                <w:b/>
                <w:bCs/>
                <w:color w:val="000000"/>
                <w:sz w:val="28"/>
              </w:rPr>
              <w:t>характера</w:t>
            </w:r>
            <w:r w:rsidR="00F17DDE">
              <w:rPr>
                <w:b/>
                <w:bCs/>
                <w:color w:val="000000"/>
                <w:sz w:val="28"/>
              </w:rPr>
              <w:t xml:space="preserve"> </w:t>
            </w:r>
            <w:r w:rsidRPr="00257901">
              <w:rPr>
                <w:b/>
                <w:bCs/>
                <w:color w:val="000000"/>
                <w:sz w:val="28"/>
              </w:rPr>
              <w:t>на функционирование застраиваемой территории</w:t>
            </w:r>
          </w:p>
          <w:p w14:paraId="79D34E31" w14:textId="77777777" w:rsidR="0019372A" w:rsidRPr="00257901" w:rsidRDefault="0019372A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  <w:sz w:val="22"/>
              </w:rPr>
            </w:pPr>
          </w:p>
          <w:p w14:paraId="3A6BB19A" w14:textId="77777777" w:rsidR="0019372A" w:rsidRDefault="0019372A" w:rsidP="00F021AE">
            <w:pPr>
              <w:ind w:left="596"/>
              <w:rPr>
                <w:b/>
                <w:bCs/>
                <w:color w:val="000000"/>
              </w:rPr>
            </w:pPr>
          </w:p>
          <w:p w14:paraId="508927E7" w14:textId="77777777" w:rsidR="0019372A" w:rsidRDefault="0019372A" w:rsidP="00F021AE">
            <w:pPr>
              <w:ind w:left="596"/>
              <w:rPr>
                <w:b/>
                <w:bCs/>
                <w:color w:val="000000"/>
              </w:rPr>
            </w:pPr>
          </w:p>
          <w:p w14:paraId="38CCA348" w14:textId="77777777" w:rsidR="0019372A" w:rsidRDefault="0019372A" w:rsidP="00F021AE">
            <w:pPr>
              <w:ind w:left="596"/>
              <w:rPr>
                <w:b/>
                <w:bCs/>
                <w:color w:val="000000"/>
              </w:rPr>
            </w:pPr>
          </w:p>
          <w:p w14:paraId="1DA0DD3F" w14:textId="77777777" w:rsidR="00001E88" w:rsidRDefault="00001E88" w:rsidP="00F021AE">
            <w:pPr>
              <w:ind w:left="596"/>
              <w:rPr>
                <w:b/>
                <w:bCs/>
                <w:color w:val="000000"/>
              </w:rPr>
            </w:pPr>
          </w:p>
          <w:p w14:paraId="3F54766E" w14:textId="77777777" w:rsidR="0019372A" w:rsidRDefault="0019372A" w:rsidP="00F021AE">
            <w:pPr>
              <w:ind w:left="596"/>
              <w:rPr>
                <w:b/>
                <w:bCs/>
                <w:color w:val="000000"/>
              </w:rPr>
            </w:pPr>
            <w:r>
              <w:rPr>
                <w:b/>
                <w:noProof/>
                <w:color w:val="000000"/>
              </w:rPr>
              <w:drawing>
                <wp:anchor distT="0" distB="0" distL="114300" distR="114300" simplePos="0" relativeHeight="251661312" behindDoc="1" locked="0" layoutInCell="1" allowOverlap="1" wp14:anchorId="708706A0" wp14:editId="071623B0">
                  <wp:simplePos x="0" y="0"/>
                  <wp:positionH relativeFrom="column">
                    <wp:posOffset>1919605</wp:posOffset>
                  </wp:positionH>
                  <wp:positionV relativeFrom="paragraph">
                    <wp:posOffset>19685</wp:posOffset>
                  </wp:positionV>
                  <wp:extent cx="1835150" cy="1765300"/>
                  <wp:effectExtent l="0" t="0" r="0" b="6350"/>
                  <wp:wrapNone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150" cy="176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6502ACF" w14:textId="77777777" w:rsidR="0019372A" w:rsidRDefault="0019372A" w:rsidP="00F021AE">
            <w:pPr>
              <w:ind w:left="596"/>
              <w:rPr>
                <w:b/>
                <w:bCs/>
                <w:color w:val="000000"/>
              </w:rPr>
            </w:pPr>
          </w:p>
          <w:p w14:paraId="6C8720A9" w14:textId="77777777" w:rsidR="00F17DDE" w:rsidRDefault="00F17DDE" w:rsidP="00F021AE">
            <w:pPr>
              <w:ind w:left="596"/>
              <w:rPr>
                <w:b/>
                <w:bCs/>
                <w:color w:val="000000"/>
              </w:rPr>
            </w:pPr>
          </w:p>
          <w:p w14:paraId="16FCEEF4" w14:textId="77777777" w:rsidR="00F17DDE" w:rsidRDefault="00F17DDE" w:rsidP="00F021AE">
            <w:pPr>
              <w:ind w:left="596"/>
              <w:rPr>
                <w:b/>
                <w:bCs/>
                <w:color w:val="000000"/>
              </w:rPr>
            </w:pPr>
          </w:p>
          <w:p w14:paraId="0067CE5A" w14:textId="77777777" w:rsidR="0019372A" w:rsidRPr="00CF3F7A" w:rsidRDefault="0019372A" w:rsidP="00F021AE">
            <w:pPr>
              <w:ind w:left="596"/>
              <w:rPr>
                <w:b/>
                <w:bCs/>
                <w:color w:val="000000"/>
              </w:rPr>
            </w:pPr>
            <w:r w:rsidRPr="00CF3F7A">
              <w:rPr>
                <w:b/>
                <w:color w:val="000000"/>
              </w:rPr>
              <w:t xml:space="preserve">Руководитель </w:t>
            </w:r>
            <w:proofErr w:type="gramStart"/>
            <w:r w:rsidRPr="00CF3F7A">
              <w:rPr>
                <w:b/>
                <w:color w:val="000000"/>
              </w:rPr>
              <w:t>проекта:</w:t>
            </w:r>
            <w:r>
              <w:rPr>
                <w:b/>
                <w:color w:val="000000"/>
              </w:rPr>
              <w:t xml:space="preserve">   </w:t>
            </w:r>
            <w:proofErr w:type="gramEnd"/>
            <w:r>
              <w:rPr>
                <w:b/>
                <w:color w:val="000000"/>
              </w:rPr>
              <w:t xml:space="preserve">                                                                        Корнилов А. Е.</w:t>
            </w:r>
          </w:p>
          <w:p w14:paraId="2963FFA7" w14:textId="77777777" w:rsidR="0019372A" w:rsidRPr="00CF3F7A" w:rsidRDefault="0019372A" w:rsidP="00F021AE">
            <w:pPr>
              <w:ind w:left="-567"/>
              <w:jc w:val="center"/>
              <w:rPr>
                <w:b/>
                <w:bCs/>
                <w:color w:val="000000"/>
              </w:rPr>
            </w:pPr>
          </w:p>
          <w:p w14:paraId="7C5382E8" w14:textId="77777777" w:rsidR="00F17DDE" w:rsidRDefault="00F17DDE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2AD1F352" w14:textId="77777777" w:rsidR="00F17DDE" w:rsidRDefault="00F17DDE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53706023" w14:textId="77777777" w:rsidR="000050B3" w:rsidRDefault="000050B3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19250645" w14:textId="77777777" w:rsidR="000050B3" w:rsidRDefault="000050B3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3C6E3997" w14:textId="77777777" w:rsidR="00B3187E" w:rsidRDefault="00B3187E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6BA43C5B" w14:textId="77777777" w:rsidR="00B3187E" w:rsidRDefault="00B3187E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16AC5B7C" w14:textId="77777777" w:rsidR="00B3187E" w:rsidRDefault="00B3187E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6D3E513A" w14:textId="77777777" w:rsidR="00B3187E" w:rsidRDefault="00B3187E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0ABF0C38" w14:textId="77777777" w:rsidR="000050B3" w:rsidRDefault="000050B3" w:rsidP="00F021AE">
            <w:pPr>
              <w:spacing w:line="240" w:lineRule="auto"/>
              <w:ind w:left="-567"/>
              <w:jc w:val="center"/>
              <w:rPr>
                <w:b/>
                <w:bCs/>
                <w:color w:val="000000"/>
              </w:rPr>
            </w:pPr>
          </w:p>
          <w:p w14:paraId="5E44746B" w14:textId="77777777" w:rsidR="0019372A" w:rsidRPr="00CF3F7A" w:rsidRDefault="0019372A" w:rsidP="00F17DDE">
            <w:pPr>
              <w:spacing w:line="240" w:lineRule="auto"/>
              <w:ind w:left="-230"/>
              <w:jc w:val="center"/>
              <w:rPr>
                <w:b/>
                <w:bCs/>
                <w:color w:val="000000"/>
              </w:rPr>
            </w:pPr>
            <w:r w:rsidRPr="00CF3F7A">
              <w:rPr>
                <w:b/>
                <w:bCs/>
                <w:color w:val="000000"/>
              </w:rPr>
              <w:t>г. Нижний Новгород</w:t>
            </w:r>
          </w:p>
          <w:p w14:paraId="03330FEE" w14:textId="684BCC7B" w:rsidR="0019372A" w:rsidRPr="00CF3F7A" w:rsidRDefault="0019372A" w:rsidP="00F17DDE">
            <w:pPr>
              <w:spacing w:line="240" w:lineRule="auto"/>
              <w:ind w:left="-88"/>
              <w:jc w:val="center"/>
              <w:rPr>
                <w:color w:val="000000"/>
              </w:rPr>
            </w:pPr>
            <w:r w:rsidRPr="00CF3F7A">
              <w:rPr>
                <w:b/>
                <w:bCs/>
                <w:color w:val="000000"/>
              </w:rPr>
              <w:t>202</w:t>
            </w:r>
            <w:r w:rsidR="001F0C54">
              <w:rPr>
                <w:b/>
                <w:bCs/>
                <w:color w:val="000000"/>
                <w:lang w:val="en-US"/>
              </w:rPr>
              <w:t>4</w:t>
            </w:r>
            <w:r w:rsidRPr="00CF3F7A">
              <w:rPr>
                <w:b/>
                <w:bCs/>
                <w:color w:val="000000"/>
              </w:rPr>
              <w:t xml:space="preserve"> год</w:t>
            </w:r>
          </w:p>
        </w:tc>
      </w:tr>
    </w:tbl>
    <w:sdt>
      <w:sdtPr>
        <w:rPr>
          <w:rFonts w:asciiTheme="minorHAnsi" w:eastAsiaTheme="minorHAnsi" w:hAnsiTheme="minorHAnsi" w:cstheme="minorBidi"/>
          <w:b w:val="0"/>
          <w:caps w:val="0"/>
          <w:color w:val="auto"/>
          <w:sz w:val="22"/>
          <w:szCs w:val="22"/>
          <w:lang w:eastAsia="en-US"/>
        </w:rPr>
        <w:id w:val="-1074816177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10781054" w14:textId="77777777" w:rsidR="00A16C31" w:rsidRPr="00A16C31" w:rsidRDefault="00A16C31" w:rsidP="00A16C31">
          <w:pPr>
            <w:pStyle w:val="a3"/>
            <w:spacing w:line="240" w:lineRule="auto"/>
            <w:jc w:val="center"/>
            <w:rPr>
              <w:rFonts w:cs="Times New Roman"/>
              <w:b w:val="0"/>
              <w:szCs w:val="24"/>
            </w:rPr>
          </w:pPr>
          <w:r w:rsidRPr="00A16C31">
            <w:rPr>
              <w:rFonts w:cs="Times New Roman"/>
              <w:b w:val="0"/>
              <w:szCs w:val="24"/>
            </w:rPr>
            <w:t>Оглавление</w:t>
          </w:r>
        </w:p>
        <w:p w14:paraId="69172D19" w14:textId="72A9994B" w:rsidR="00A16C31" w:rsidRPr="004324AA" w:rsidRDefault="00A16C31" w:rsidP="00A16C31">
          <w:pPr>
            <w:pStyle w:val="1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/>
              <w:noProof/>
              <w:sz w:val="22"/>
              <w:szCs w:val="22"/>
            </w:rPr>
          </w:pPr>
          <w:r w:rsidRPr="004324AA">
            <w:rPr>
              <w:rFonts w:ascii="Times New Roman" w:hAnsi="Times New Roman"/>
              <w:sz w:val="22"/>
              <w:szCs w:val="22"/>
            </w:rPr>
            <w:fldChar w:fldCharType="begin"/>
          </w:r>
          <w:r w:rsidRPr="004324AA">
            <w:rPr>
              <w:rFonts w:ascii="Times New Roman" w:hAnsi="Times New Roman"/>
              <w:sz w:val="22"/>
              <w:szCs w:val="22"/>
            </w:rPr>
            <w:instrText xml:space="preserve"> TOC \o "1-3" \h \z \u </w:instrText>
          </w:r>
          <w:r w:rsidRPr="004324AA">
            <w:rPr>
              <w:rFonts w:ascii="Times New Roman" w:hAnsi="Times New Roman"/>
              <w:sz w:val="22"/>
              <w:szCs w:val="22"/>
            </w:rPr>
            <w:fldChar w:fldCharType="separate"/>
          </w:r>
          <w:hyperlink w:anchor="_Toc100738159" w:history="1">
            <w:r w:rsidRPr="004324AA">
              <w:rPr>
                <w:rStyle w:val="a4"/>
                <w:rFonts w:ascii="Times New Roman" w:hAnsi="Times New Roman"/>
                <w:noProof/>
                <w:sz w:val="22"/>
                <w:szCs w:val="22"/>
              </w:rPr>
              <w:t>ГЛАВА 1. ОБЩИЕ ДАННЫЕ О ТЕРРИТОРИИ РАЗРАБОТКИ ПРОЕКТА</w:t>
            </w:r>
            <w:r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tab/>
            </w:r>
            <w:r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begin"/>
            </w:r>
            <w:r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instrText xml:space="preserve"> PAGEREF _Toc100738159 \h </w:instrText>
            </w:r>
            <w:r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</w:r>
            <w:r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separate"/>
            </w:r>
            <w:r w:rsidR="006A53B1">
              <w:rPr>
                <w:rFonts w:ascii="Times New Roman" w:hAnsi="Times New Roman"/>
                <w:noProof/>
                <w:webHidden/>
                <w:sz w:val="22"/>
                <w:szCs w:val="22"/>
              </w:rPr>
              <w:t>4</w:t>
            </w:r>
            <w:r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929F5F8" w14:textId="6F39E643" w:rsidR="00A16C31" w:rsidRPr="004324AA" w:rsidRDefault="001C0ED7" w:rsidP="00A16C31">
          <w:pPr>
            <w:pStyle w:val="2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/>
              <w:noProof/>
              <w:sz w:val="22"/>
              <w:szCs w:val="22"/>
            </w:rPr>
          </w:pPr>
          <w:hyperlink w:anchor="_Toc100738160" w:history="1">
            <w:r w:rsidR="00A16C31" w:rsidRPr="004324AA">
              <w:rPr>
                <w:rStyle w:val="a4"/>
                <w:rFonts w:ascii="Times New Roman" w:hAnsi="Times New Roman"/>
                <w:noProof/>
                <w:sz w:val="22"/>
                <w:szCs w:val="22"/>
              </w:rPr>
              <w:t>1.2 Топографо-геодезические, инженерно-геологические и климатические условия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tab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begin"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instrText xml:space="preserve"> PAGEREF _Toc100738160 \h </w:instrTex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separate"/>
            </w:r>
            <w:r w:rsidR="006A53B1">
              <w:rPr>
                <w:rFonts w:ascii="Times New Roman" w:hAnsi="Times New Roman"/>
                <w:noProof/>
                <w:webHidden/>
                <w:sz w:val="22"/>
                <w:szCs w:val="22"/>
              </w:rPr>
              <w:t>4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9CDF56D" w14:textId="38DE4C56" w:rsidR="00A16C31" w:rsidRPr="004324AA" w:rsidRDefault="001C0ED7" w:rsidP="00A16C31">
          <w:pPr>
            <w:pStyle w:val="2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/>
              <w:noProof/>
              <w:sz w:val="22"/>
              <w:szCs w:val="22"/>
            </w:rPr>
          </w:pPr>
          <w:hyperlink w:anchor="_Toc100738161" w:history="1">
            <w:r w:rsidR="00A16C31" w:rsidRPr="004324AA">
              <w:rPr>
                <w:rStyle w:val="a4"/>
                <w:rFonts w:ascii="Times New Roman" w:hAnsi="Times New Roman"/>
                <w:noProof/>
                <w:sz w:val="22"/>
                <w:szCs w:val="22"/>
              </w:rPr>
              <w:t>1.3 Транспортная и инженерная инфраструктура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tab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begin"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instrText xml:space="preserve"> PAGEREF _Toc100738161 \h </w:instrTex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separate"/>
            </w:r>
            <w:r w:rsidR="006A53B1">
              <w:rPr>
                <w:rFonts w:ascii="Times New Roman" w:hAnsi="Times New Roman"/>
                <w:noProof/>
                <w:webHidden/>
                <w:sz w:val="22"/>
                <w:szCs w:val="22"/>
              </w:rPr>
              <w:t>10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D4D1145" w14:textId="01B3ABAB" w:rsidR="00A16C31" w:rsidRPr="004324AA" w:rsidRDefault="001C0ED7" w:rsidP="00A16C31">
          <w:pPr>
            <w:pStyle w:val="2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/>
              <w:noProof/>
              <w:sz w:val="22"/>
              <w:szCs w:val="22"/>
            </w:rPr>
          </w:pPr>
          <w:hyperlink w:anchor="_Toc100738162" w:history="1">
            <w:r w:rsidR="00A16C31" w:rsidRPr="004324AA">
              <w:rPr>
                <w:rStyle w:val="a4"/>
                <w:rFonts w:ascii="Times New Roman" w:hAnsi="Times New Roman"/>
                <w:noProof/>
                <w:sz w:val="22"/>
                <w:szCs w:val="22"/>
              </w:rPr>
              <w:t>1.4 Данные о площади, характере застройки, численности населения, функциональной специализации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tab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begin"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instrText xml:space="preserve"> PAGEREF _Toc100738162 \h </w:instrTex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separate"/>
            </w:r>
            <w:r w:rsidR="006A53B1">
              <w:rPr>
                <w:rFonts w:ascii="Times New Roman" w:hAnsi="Times New Roman"/>
                <w:noProof/>
                <w:webHidden/>
                <w:sz w:val="22"/>
                <w:szCs w:val="22"/>
              </w:rPr>
              <w:t>12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09C4028" w14:textId="77282B82" w:rsidR="00A16C31" w:rsidRPr="004324AA" w:rsidRDefault="001C0ED7" w:rsidP="00A16C31">
          <w:pPr>
            <w:pStyle w:val="2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/>
              <w:noProof/>
              <w:sz w:val="22"/>
              <w:szCs w:val="22"/>
            </w:rPr>
          </w:pPr>
          <w:hyperlink w:anchor="_Toc100738163" w:history="1">
            <w:r w:rsidR="00A16C31" w:rsidRPr="004324AA">
              <w:rPr>
                <w:rStyle w:val="a4"/>
                <w:rFonts w:ascii="Times New Roman" w:hAnsi="Times New Roman"/>
                <w:noProof/>
                <w:sz w:val="22"/>
                <w:szCs w:val="22"/>
              </w:rPr>
              <w:t>1.5 Наличие организаций, отнесенных к категориям по ГО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tab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begin"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instrText xml:space="preserve"> PAGEREF _Toc100738163 \h </w:instrTex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separate"/>
            </w:r>
            <w:r w:rsidR="006A53B1">
              <w:rPr>
                <w:rFonts w:ascii="Times New Roman" w:hAnsi="Times New Roman"/>
                <w:noProof/>
                <w:webHidden/>
                <w:sz w:val="22"/>
                <w:szCs w:val="22"/>
              </w:rPr>
              <w:t>12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556324B" w14:textId="59C6AC00" w:rsidR="00A16C31" w:rsidRPr="004324AA" w:rsidRDefault="001C0ED7" w:rsidP="00A16C31">
          <w:pPr>
            <w:pStyle w:val="1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/>
              <w:noProof/>
              <w:sz w:val="22"/>
              <w:szCs w:val="22"/>
            </w:rPr>
          </w:pPr>
          <w:hyperlink w:anchor="_Toc100738164" w:history="1">
            <w:r w:rsidR="00A16C31" w:rsidRPr="004324AA">
              <w:rPr>
                <w:rStyle w:val="a4"/>
                <w:rFonts w:ascii="Times New Roman" w:hAnsi="Times New Roman"/>
                <w:noProof/>
                <w:sz w:val="22"/>
                <w:szCs w:val="22"/>
              </w:rPr>
              <w:t>ГЛАВА 2. РЕЗУЛЬТАТЫ АНАЛИЗА ВОЗМОЖНЫХ ПОСЛЕДСТВИЙ ВОЗДЕЙСТВИЯ СОВРЕМЕННЫХ СРЕДСТВ ПОРАЖЕНИЯ И ЧС ТЕХНОГЕННОГО И ПРИРОДНОГО ХАРАКТЕРА НА ФУНКЦИОНИРОВАНИЕ ТЕРРИТОРИИ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tab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begin"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instrText xml:space="preserve"> PAGEREF _Toc100738164 \h </w:instrTex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separate"/>
            </w:r>
            <w:r w:rsidR="006A53B1">
              <w:rPr>
                <w:rFonts w:ascii="Times New Roman" w:hAnsi="Times New Roman"/>
                <w:noProof/>
                <w:webHidden/>
                <w:sz w:val="22"/>
                <w:szCs w:val="22"/>
              </w:rPr>
              <w:t>14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6D45970" w14:textId="16C5EC79" w:rsidR="00A16C31" w:rsidRPr="004324AA" w:rsidRDefault="001C0ED7" w:rsidP="00A16C31">
          <w:pPr>
            <w:pStyle w:val="2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/>
              <w:noProof/>
              <w:sz w:val="22"/>
              <w:szCs w:val="22"/>
            </w:rPr>
          </w:pPr>
          <w:hyperlink w:anchor="_Toc100738165" w:history="1">
            <w:r w:rsidR="00A16C31" w:rsidRPr="004324AA">
              <w:rPr>
                <w:rStyle w:val="a4"/>
                <w:rFonts w:ascii="Times New Roman" w:hAnsi="Times New Roman"/>
                <w:noProof/>
                <w:sz w:val="22"/>
                <w:szCs w:val="22"/>
              </w:rPr>
              <w:t>2.1 Возможное воздействие обычных средств поражения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tab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begin"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instrText xml:space="preserve"> PAGEREF _Toc100738165 \h </w:instrTex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separate"/>
            </w:r>
            <w:r w:rsidR="006A53B1">
              <w:rPr>
                <w:rFonts w:ascii="Times New Roman" w:hAnsi="Times New Roman"/>
                <w:noProof/>
                <w:webHidden/>
                <w:sz w:val="22"/>
                <w:szCs w:val="22"/>
              </w:rPr>
              <w:t>14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B77F0A3" w14:textId="690304E5" w:rsidR="00A16C31" w:rsidRPr="004324AA" w:rsidRDefault="001C0ED7" w:rsidP="00A16C31">
          <w:pPr>
            <w:pStyle w:val="2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/>
              <w:noProof/>
              <w:sz w:val="22"/>
              <w:szCs w:val="22"/>
            </w:rPr>
          </w:pPr>
          <w:hyperlink w:anchor="_Toc100738166" w:history="1">
            <w:r w:rsidR="00A16C31" w:rsidRPr="004324AA">
              <w:rPr>
                <w:rStyle w:val="a4"/>
                <w:rFonts w:ascii="Times New Roman" w:hAnsi="Times New Roman"/>
                <w:noProof/>
                <w:sz w:val="22"/>
                <w:szCs w:val="22"/>
              </w:rPr>
              <w:t>2.2 Анализ последствий ЧС техногенного характера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tab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begin"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instrText xml:space="preserve"> PAGEREF _Toc100738166 \h </w:instrTex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separate"/>
            </w:r>
            <w:r w:rsidR="006A53B1">
              <w:rPr>
                <w:rFonts w:ascii="Times New Roman" w:hAnsi="Times New Roman"/>
                <w:noProof/>
                <w:webHidden/>
                <w:sz w:val="22"/>
                <w:szCs w:val="22"/>
              </w:rPr>
              <w:t>15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357539E" w14:textId="34344D6B" w:rsidR="00A16C31" w:rsidRPr="004324AA" w:rsidRDefault="001C0ED7" w:rsidP="00A16C31">
          <w:pPr>
            <w:pStyle w:val="2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/>
              <w:noProof/>
              <w:sz w:val="22"/>
              <w:szCs w:val="22"/>
            </w:rPr>
          </w:pPr>
          <w:hyperlink w:anchor="_Toc100738167" w:history="1">
            <w:r w:rsidR="00A16C31" w:rsidRPr="004324AA">
              <w:rPr>
                <w:rStyle w:val="a4"/>
                <w:rFonts w:ascii="Times New Roman" w:hAnsi="Times New Roman"/>
                <w:noProof/>
                <w:sz w:val="22"/>
                <w:szCs w:val="22"/>
              </w:rPr>
              <w:t>2.3 Анализ последствий ЧС природного характера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tab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begin"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instrText xml:space="preserve"> PAGEREF _Toc100738167 \h </w:instrTex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separate"/>
            </w:r>
            <w:r w:rsidR="006A53B1">
              <w:rPr>
                <w:rFonts w:ascii="Times New Roman" w:hAnsi="Times New Roman"/>
                <w:noProof/>
                <w:webHidden/>
                <w:sz w:val="22"/>
                <w:szCs w:val="22"/>
              </w:rPr>
              <w:t>19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82F82EF" w14:textId="41D3DFFA" w:rsidR="00A16C31" w:rsidRPr="004324AA" w:rsidRDefault="001C0ED7" w:rsidP="00A16C31">
          <w:pPr>
            <w:pStyle w:val="1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/>
              <w:noProof/>
              <w:sz w:val="22"/>
              <w:szCs w:val="22"/>
            </w:rPr>
          </w:pPr>
          <w:hyperlink w:anchor="_Toc100738168" w:history="1">
            <w:r w:rsidR="00A16C31" w:rsidRPr="004324AA">
              <w:rPr>
                <w:rStyle w:val="a4"/>
                <w:rFonts w:ascii="Times New Roman" w:hAnsi="Times New Roman"/>
                <w:noProof/>
                <w:sz w:val="22"/>
                <w:szCs w:val="22"/>
              </w:rPr>
              <w:t>ГЛАВА 3. ОСНОВНЫЕ ПОКАЗАТЕЛИ ПО СУЩЕСТВУЮЩИМ МЕРОПРИЯТИЯМ ПО ЗАЩИТЕ ТЕРРИТОРИИ ОТ ЧС ПРИРОДНОГО И ТЕХНОГЕННОГО ХАРАКТЕРА, МЕРОПРИЯТИЯМ ПО ГО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tab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begin"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instrText xml:space="preserve"> PAGEREF _Toc100738168 \h </w:instrTex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separate"/>
            </w:r>
            <w:r w:rsidR="006A53B1">
              <w:rPr>
                <w:rFonts w:ascii="Times New Roman" w:hAnsi="Times New Roman"/>
                <w:noProof/>
                <w:webHidden/>
                <w:sz w:val="22"/>
                <w:szCs w:val="22"/>
              </w:rPr>
              <w:t>21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71BEB694" w14:textId="77922486" w:rsidR="00A16C31" w:rsidRPr="004324AA" w:rsidRDefault="001C0ED7" w:rsidP="00A16C31">
          <w:pPr>
            <w:pStyle w:val="1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/>
              <w:noProof/>
              <w:sz w:val="22"/>
              <w:szCs w:val="22"/>
            </w:rPr>
          </w:pPr>
          <w:hyperlink w:anchor="_Toc100738169" w:history="1">
            <w:r w:rsidR="00A16C31" w:rsidRPr="004324AA">
              <w:rPr>
                <w:rStyle w:val="a4"/>
                <w:rFonts w:ascii="Times New Roman" w:hAnsi="Times New Roman"/>
                <w:noProof/>
                <w:sz w:val="22"/>
                <w:szCs w:val="22"/>
              </w:rPr>
              <w:t>ГЛАВА 4. ОБОСНОВАНИЕ ПРЕДЛОЖЕНИЙ ПО ПОВЫШЕНИЮ УСТОЙЧИВОСТИ ФУНКЦИОНИРОВАНИЯ ТЕРРИТОРИИ, ЗАЩИТЕ И ЖИЗНЕОБЕСПЕЧЕНИЮ ЕГО НАСЕЛЕНИЯ В ВОЕННОЕ ВРЕМЯ И В ЧС ТЕХНОГЕННОГО И ПРИРОДНОГО ХАРАКТЕРА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tab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begin"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instrText xml:space="preserve"> PAGEREF _Toc100738169 \h </w:instrTex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separate"/>
            </w:r>
            <w:r w:rsidR="006A53B1">
              <w:rPr>
                <w:rFonts w:ascii="Times New Roman" w:hAnsi="Times New Roman"/>
                <w:noProof/>
                <w:webHidden/>
                <w:sz w:val="22"/>
                <w:szCs w:val="22"/>
              </w:rPr>
              <w:t>25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C6F4EF7" w14:textId="3251EBDF" w:rsidR="00A16C31" w:rsidRPr="004324AA" w:rsidRDefault="001C0ED7" w:rsidP="00A16C31">
          <w:pPr>
            <w:pStyle w:val="1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/>
              <w:noProof/>
              <w:sz w:val="22"/>
              <w:szCs w:val="22"/>
            </w:rPr>
          </w:pPr>
          <w:hyperlink w:anchor="_Toc100738170" w:history="1">
            <w:r w:rsidR="00A16C31" w:rsidRPr="004324AA">
              <w:rPr>
                <w:rStyle w:val="a4"/>
                <w:rFonts w:ascii="Times New Roman" w:hAnsi="Times New Roman"/>
                <w:noProof/>
                <w:sz w:val="22"/>
                <w:szCs w:val="22"/>
              </w:rPr>
              <w:t>ГЛАВА 5. РАСЧЕТ ЭВАКУАЦИИ НАСЕЛЕНИЯ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tab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begin"/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instrText xml:space="preserve"> PAGEREF _Toc100738170 \h </w:instrTex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separate"/>
            </w:r>
            <w:r w:rsidR="006A53B1">
              <w:rPr>
                <w:rFonts w:ascii="Times New Roman" w:hAnsi="Times New Roman"/>
                <w:noProof/>
                <w:webHidden/>
                <w:sz w:val="22"/>
                <w:szCs w:val="22"/>
              </w:rPr>
              <w:t>31</w:t>
            </w:r>
            <w:r w:rsidR="00A16C31" w:rsidRPr="004324AA">
              <w:rPr>
                <w:rFonts w:ascii="Times New Roman" w:hAnsi="Times New Roman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53535AC" w14:textId="77777777" w:rsidR="00A16C31" w:rsidRDefault="00A16C31" w:rsidP="00A16C31">
          <w:pPr>
            <w:spacing w:line="240" w:lineRule="auto"/>
          </w:pPr>
          <w:r w:rsidRPr="004324AA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3558B617" w14:textId="77777777" w:rsidR="00327318" w:rsidRDefault="00327318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274E6972" w14:textId="77777777" w:rsidR="00A16C31" w:rsidRDefault="00A16C31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06301322" w14:textId="77777777" w:rsidR="00A16C31" w:rsidRDefault="00A16C31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7D5AB539" w14:textId="77777777" w:rsidR="00A16C31" w:rsidRDefault="00A16C31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1BE73C8D" w14:textId="77777777" w:rsidR="00A16C31" w:rsidRDefault="00A16C31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110AB5FB" w14:textId="77777777" w:rsidR="00A16C31" w:rsidRDefault="00A16C31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62F41FF8" w14:textId="77777777" w:rsidR="00A16C31" w:rsidRDefault="00A16C31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4A7B595D" w14:textId="77777777" w:rsidR="00A16C31" w:rsidRDefault="00A16C31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792030AE" w14:textId="77777777" w:rsidR="00A16C31" w:rsidRDefault="00A16C31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62F872A1" w14:textId="77777777" w:rsidR="00A16C31" w:rsidRDefault="00A16C31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70526839" w14:textId="77777777" w:rsidR="00E51E1A" w:rsidRDefault="00E51E1A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24753577" w14:textId="3366C2FC" w:rsidR="00A16C31" w:rsidRDefault="00A16C31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08531332" w14:textId="77777777" w:rsidR="00C6795A" w:rsidRDefault="00C6795A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3F90D94B" w14:textId="77777777" w:rsidR="00A16C31" w:rsidRDefault="00A16C31" w:rsidP="00327318">
      <w:pPr>
        <w:spacing w:line="240" w:lineRule="auto"/>
        <w:jc w:val="center"/>
        <w:rPr>
          <w:rFonts w:ascii="Times New Roman" w:hAnsi="Times New Roman" w:cstheme="majorBidi"/>
          <w:caps/>
          <w:color w:val="C87700"/>
          <w:szCs w:val="32"/>
        </w:rPr>
      </w:pPr>
    </w:p>
    <w:p w14:paraId="32ECDB87" w14:textId="77777777" w:rsidR="00032C80" w:rsidRPr="00C758ED" w:rsidRDefault="00A16C31" w:rsidP="00A16C31">
      <w:pPr>
        <w:pStyle w:val="1"/>
        <w:tabs>
          <w:tab w:val="center" w:pos="4677"/>
          <w:tab w:val="right" w:pos="9355"/>
        </w:tabs>
      </w:pPr>
      <w:r>
        <w:lastRenderedPageBreak/>
        <w:tab/>
      </w:r>
      <w:bookmarkStart w:id="0" w:name="_Toc100738159"/>
      <w:r w:rsidR="00C758ED" w:rsidRPr="00C758ED">
        <w:t>ГЛАВА 1. ОБЩИЕ ДАННЫЕ О ТЕРРИТОРИИ РАЗРАБОТКИ ПРОЕКТА</w:t>
      </w:r>
      <w:bookmarkEnd w:id="0"/>
      <w:r>
        <w:tab/>
      </w:r>
    </w:p>
    <w:p w14:paraId="43AE963F" w14:textId="77777777" w:rsidR="00327318" w:rsidRDefault="00327318" w:rsidP="00C758ED">
      <w:pPr>
        <w:jc w:val="center"/>
        <w:rPr>
          <w:rFonts w:ascii="Times New Roman" w:hAnsi="Times New Roman" w:cs="Times New Roman"/>
          <w:b/>
          <w:color w:val="444444"/>
          <w:sz w:val="24"/>
          <w:shd w:val="clear" w:color="auto" w:fill="FFFFFF"/>
        </w:rPr>
      </w:pPr>
    </w:p>
    <w:p w14:paraId="1BC6BE50" w14:textId="77777777" w:rsidR="00032C80" w:rsidRPr="00247445" w:rsidRDefault="00032C80" w:rsidP="00C758ED">
      <w:pPr>
        <w:jc w:val="center"/>
        <w:rPr>
          <w:rFonts w:ascii="Times New Roman" w:hAnsi="Times New Roman" w:cs="Times New Roman"/>
          <w:b/>
          <w:color w:val="000000" w:themeColor="text1"/>
          <w:sz w:val="24"/>
          <w:shd w:val="clear" w:color="auto" w:fill="FFFFFF"/>
        </w:rPr>
      </w:pPr>
      <w:r w:rsidRPr="00247445">
        <w:rPr>
          <w:rFonts w:ascii="Times New Roman" w:hAnsi="Times New Roman" w:cs="Times New Roman"/>
          <w:b/>
          <w:color w:val="000000" w:themeColor="text1"/>
          <w:sz w:val="24"/>
          <w:shd w:val="clear" w:color="auto" w:fill="FFFFFF"/>
        </w:rPr>
        <w:t>1.1 Краткое описание места расположения территории</w:t>
      </w:r>
    </w:p>
    <w:p w14:paraId="18DADFED" w14:textId="561F77A0" w:rsidR="001F0C54" w:rsidRPr="008C5184" w:rsidRDefault="001F0C54" w:rsidP="008C518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bookmarkStart w:id="1" w:name="_Toc100738160"/>
      <w:r w:rsidRPr="008C5184">
        <w:rPr>
          <w:rFonts w:ascii="Times New Roman" w:hAnsi="Times New Roman"/>
          <w:sz w:val="24"/>
          <w:szCs w:val="24"/>
        </w:rPr>
        <w:t>Проектируемая территория расположена в юго-восточной части с.</w:t>
      </w:r>
      <w:r w:rsidR="007C40E5" w:rsidRPr="008C5184">
        <w:rPr>
          <w:rFonts w:ascii="Times New Roman" w:hAnsi="Times New Roman"/>
          <w:sz w:val="24"/>
          <w:szCs w:val="24"/>
        </w:rPr>
        <w:t xml:space="preserve"> </w:t>
      </w:r>
      <w:r w:rsidRPr="008C5184">
        <w:rPr>
          <w:rFonts w:ascii="Times New Roman" w:hAnsi="Times New Roman"/>
          <w:sz w:val="24"/>
          <w:szCs w:val="24"/>
        </w:rPr>
        <w:t xml:space="preserve">Дивеево Дивеевского муниципального округа Нижегородской области. </w:t>
      </w:r>
    </w:p>
    <w:p w14:paraId="1FCD43CB" w14:textId="77777777" w:rsidR="001F0C54" w:rsidRPr="008C5184" w:rsidRDefault="001F0C54" w:rsidP="008C518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Рассматриваемая территория ограничена: </w:t>
      </w:r>
    </w:p>
    <w:p w14:paraId="20AE7B2B" w14:textId="77777777" w:rsidR="001F0C54" w:rsidRPr="008C5184" w:rsidRDefault="001F0C54" w:rsidP="008C518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с востока - производственной территорией бетонного завода;</w:t>
      </w:r>
    </w:p>
    <w:p w14:paraId="60B7F1D7" w14:textId="77777777" w:rsidR="001F0C54" w:rsidRPr="008C5184" w:rsidRDefault="001F0C54" w:rsidP="008C518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с юго-востока и юго-запада – территорией общего пользования;</w:t>
      </w:r>
    </w:p>
    <w:p w14:paraId="0BC5C16A" w14:textId="77777777" w:rsidR="001F0C54" w:rsidRPr="008C5184" w:rsidRDefault="001F0C54" w:rsidP="008C518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 - с юга – кварталом индивидуальной жилой застройки;</w:t>
      </w:r>
    </w:p>
    <w:p w14:paraId="3C99C019" w14:textId="77777777" w:rsidR="001F0C54" w:rsidRPr="008C5184" w:rsidRDefault="001F0C54" w:rsidP="008C518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с запада – кварталом малоэтажной многоквартирной жилой застройки;</w:t>
      </w:r>
    </w:p>
    <w:p w14:paraId="716B4896" w14:textId="7DD8BD8A" w:rsidR="001F0C54" w:rsidRPr="008C5184" w:rsidRDefault="001F0C54" w:rsidP="008C518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- с севера </w:t>
      </w:r>
      <w:r w:rsidR="00DE4CBC" w:rsidRPr="008C5184">
        <w:rPr>
          <w:rFonts w:ascii="Times New Roman" w:hAnsi="Times New Roman"/>
          <w:sz w:val="24"/>
          <w:szCs w:val="24"/>
        </w:rPr>
        <w:t>- территорией</w:t>
      </w:r>
      <w:r w:rsidRPr="008C5184">
        <w:rPr>
          <w:rFonts w:ascii="Times New Roman" w:hAnsi="Times New Roman"/>
          <w:sz w:val="24"/>
          <w:szCs w:val="24"/>
        </w:rPr>
        <w:t xml:space="preserve"> общего пользования.</w:t>
      </w:r>
    </w:p>
    <w:p w14:paraId="134C1456" w14:textId="7AA86149" w:rsidR="00001E88" w:rsidRPr="008C5184" w:rsidRDefault="001F0C54" w:rsidP="008C5184">
      <w:pPr>
        <w:spacing w:after="0" w:line="36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Территория в основном свободна от застройки. В южной части располагается гараж</w:t>
      </w:r>
      <w:r w:rsidR="00001E88" w:rsidRPr="008C5184">
        <w:rPr>
          <w:rFonts w:ascii="Times New Roman" w:hAnsi="Times New Roman"/>
          <w:bCs/>
          <w:sz w:val="24"/>
          <w:szCs w:val="24"/>
        </w:rPr>
        <w:t>.</w:t>
      </w:r>
    </w:p>
    <w:p w14:paraId="68B4ED13" w14:textId="77777777" w:rsidR="00593A28" w:rsidRDefault="00593A28" w:rsidP="00327318">
      <w:pPr>
        <w:pStyle w:val="2"/>
      </w:pPr>
      <w:r w:rsidRPr="00F43907">
        <w:t xml:space="preserve">1.2 Топографо-геодезические, </w:t>
      </w:r>
      <w:r w:rsidRPr="00C20AB2">
        <w:t>инженерно-геологические</w:t>
      </w:r>
      <w:r w:rsidRPr="00F43907">
        <w:t xml:space="preserve"> и климатические условия</w:t>
      </w:r>
      <w:bookmarkEnd w:id="1"/>
    </w:p>
    <w:p w14:paraId="61F9768E" w14:textId="77777777" w:rsidR="00001E88" w:rsidRPr="001838FA" w:rsidRDefault="00001E88" w:rsidP="00001E88">
      <w:pPr>
        <w:spacing w:line="360" w:lineRule="auto"/>
        <w:jc w:val="center"/>
        <w:rPr>
          <w:rFonts w:ascii="Times New Roman" w:hAnsi="Times New Roman"/>
          <w:b/>
        </w:rPr>
      </w:pPr>
      <w:r w:rsidRPr="001838FA">
        <w:rPr>
          <w:rFonts w:ascii="Times New Roman" w:hAnsi="Times New Roman"/>
          <w:b/>
        </w:rPr>
        <w:t>Физико-географические и техногенные условия</w:t>
      </w:r>
    </w:p>
    <w:p w14:paraId="1A02101C" w14:textId="77777777" w:rsidR="001F0C54" w:rsidRPr="001838FA" w:rsidRDefault="001F0C54" w:rsidP="001F0C54">
      <w:pPr>
        <w:spacing w:line="360" w:lineRule="auto"/>
        <w:jc w:val="center"/>
        <w:rPr>
          <w:rFonts w:ascii="Times New Roman" w:hAnsi="Times New Roman"/>
          <w:b/>
        </w:rPr>
      </w:pPr>
      <w:r w:rsidRPr="001838FA">
        <w:rPr>
          <w:rFonts w:ascii="Times New Roman" w:hAnsi="Times New Roman"/>
          <w:b/>
        </w:rPr>
        <w:t>Климат</w:t>
      </w:r>
    </w:p>
    <w:p w14:paraId="5C30B9FE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color w:val="C00000"/>
          <w:sz w:val="24"/>
          <w:szCs w:val="24"/>
        </w:rPr>
        <w:t xml:space="preserve">  </w:t>
      </w:r>
      <w:r w:rsidRPr="008C5184">
        <w:rPr>
          <w:rFonts w:ascii="Times New Roman" w:hAnsi="Times New Roman"/>
          <w:sz w:val="24"/>
          <w:szCs w:val="24"/>
        </w:rPr>
        <w:t>Согласно СНиП 23-01-99 «Строительная климатология» Нижегородская область относится ко II климатическому району, подрайону II в.</w:t>
      </w:r>
    </w:p>
    <w:p w14:paraId="545C2B7A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  Климат области умеренно-континентальный. </w:t>
      </w:r>
      <w:proofErr w:type="spellStart"/>
      <w:r w:rsidRPr="008C5184">
        <w:rPr>
          <w:rFonts w:ascii="Times New Roman" w:hAnsi="Times New Roman"/>
          <w:sz w:val="24"/>
          <w:szCs w:val="24"/>
        </w:rPr>
        <w:t>Континентальность</w:t>
      </w:r>
      <w:proofErr w:type="spellEnd"/>
      <w:r w:rsidRPr="008C5184">
        <w:rPr>
          <w:rFonts w:ascii="Times New Roman" w:hAnsi="Times New Roman"/>
          <w:sz w:val="24"/>
          <w:szCs w:val="24"/>
        </w:rPr>
        <w:t xml:space="preserve"> климата подчеркивается большими годовыми амплитудами средних месячных температур января и июля. Среднегодовая температура воздуха +3,6°С, среднемесячная температура июля +18,4°С, января -11,8°С.  </w:t>
      </w:r>
      <w:proofErr w:type="spellStart"/>
      <w:r w:rsidRPr="008C5184">
        <w:rPr>
          <w:rFonts w:ascii="Times New Roman" w:hAnsi="Times New Roman"/>
          <w:sz w:val="24"/>
          <w:szCs w:val="24"/>
        </w:rPr>
        <w:t>T</w:t>
      </w:r>
      <w:proofErr w:type="gramStart"/>
      <w:r w:rsidRPr="008C5184">
        <w:rPr>
          <w:rFonts w:ascii="Times New Roman" w:hAnsi="Times New Roman"/>
          <w:sz w:val="24"/>
          <w:szCs w:val="24"/>
        </w:rPr>
        <w:t>емпература</w:t>
      </w:r>
      <w:proofErr w:type="spellEnd"/>
      <w:r w:rsidRPr="008C5184">
        <w:rPr>
          <w:rFonts w:ascii="Times New Roman" w:hAnsi="Times New Roman"/>
          <w:sz w:val="24"/>
          <w:szCs w:val="24"/>
        </w:rPr>
        <w:t xml:space="preserve">  наружного</w:t>
      </w:r>
      <w:proofErr w:type="gramEnd"/>
      <w:r w:rsidRPr="008C5184">
        <w:rPr>
          <w:rFonts w:ascii="Times New Roman" w:hAnsi="Times New Roman"/>
          <w:sz w:val="24"/>
          <w:szCs w:val="24"/>
        </w:rPr>
        <w:t xml:space="preserve"> воздуха, ° C:</w:t>
      </w:r>
    </w:p>
    <w:p w14:paraId="6EFCB7DE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наиболее холодной пятидневки (обеспеченностью 0,92) – 31;</w:t>
      </w:r>
    </w:p>
    <w:p w14:paraId="7026A39A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- наиболее </w:t>
      </w:r>
      <w:proofErr w:type="spellStart"/>
      <w:r w:rsidRPr="008C5184">
        <w:rPr>
          <w:rFonts w:ascii="Times New Roman" w:hAnsi="Times New Roman"/>
          <w:sz w:val="24"/>
          <w:szCs w:val="24"/>
        </w:rPr>
        <w:t>xoлодных</w:t>
      </w:r>
      <w:proofErr w:type="spellEnd"/>
      <w:r w:rsidRPr="008C5184">
        <w:rPr>
          <w:rFonts w:ascii="Times New Roman" w:hAnsi="Times New Roman"/>
          <w:sz w:val="24"/>
          <w:szCs w:val="24"/>
        </w:rPr>
        <w:t xml:space="preserve"> суток (обеспеченностью 0,92) – 34;</w:t>
      </w:r>
    </w:p>
    <w:p w14:paraId="155F30C7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- абсолютная минимальная минус </w:t>
      </w:r>
      <w:smartTag w:uri="urn:schemas-microsoft-com:office:smarttags" w:element="metricconverter">
        <w:smartTagPr>
          <w:attr w:name="ProductID" w:val="41ﾰC"/>
        </w:smartTagPr>
        <w:r w:rsidRPr="008C5184">
          <w:rPr>
            <w:rFonts w:ascii="Times New Roman" w:hAnsi="Times New Roman"/>
            <w:sz w:val="24"/>
            <w:szCs w:val="24"/>
          </w:rPr>
          <w:t>41°C</w:t>
        </w:r>
      </w:smartTag>
      <w:r w:rsidRPr="008C5184">
        <w:rPr>
          <w:rFonts w:ascii="Times New Roman" w:hAnsi="Times New Roman"/>
          <w:sz w:val="24"/>
          <w:szCs w:val="24"/>
        </w:rPr>
        <w:t>;</w:t>
      </w:r>
    </w:p>
    <w:p w14:paraId="7FDEF012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- абсолютная максимальная плюс 36° </w:t>
      </w:r>
      <w:proofErr w:type="gramStart"/>
      <w:r w:rsidRPr="008C5184">
        <w:rPr>
          <w:rFonts w:ascii="Times New Roman" w:hAnsi="Times New Roman"/>
          <w:sz w:val="24"/>
          <w:szCs w:val="24"/>
        </w:rPr>
        <w:t>C .</w:t>
      </w:r>
      <w:proofErr w:type="gramEnd"/>
    </w:p>
    <w:p w14:paraId="26ACE212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 Продолжительность безморозного периода 214 суток.</w:t>
      </w:r>
    </w:p>
    <w:p w14:paraId="51698602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Относительная влажность составляет 78%. Среднее многолетнее количество осадков за год 580мм. Большая часть осадков выпадает в летнее время года, минимум осадков приходится на март. Мощность снежного покрова до 40см. Наибольшая декадная высота снежного покрова 5% обеспеченности 59-79см.</w:t>
      </w:r>
    </w:p>
    <w:p w14:paraId="5846E0C7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lastRenderedPageBreak/>
        <w:t>Глубина промерзания почвы в среднем 145см. Для рассматриваемого района характерны ветры юго-западного и западного направления.</w:t>
      </w:r>
    </w:p>
    <w:p w14:paraId="322A1B45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Согласно СНиП 2.01.07-85* и картам районирования территории РФ по климатическим характеристикам участок изысканий относится:</w:t>
      </w:r>
    </w:p>
    <w:p w14:paraId="1464EBE7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По средней месячной температуре воздуха, </w:t>
      </w:r>
      <w:r w:rsidRPr="008C5184">
        <w:rPr>
          <w:rFonts w:ascii="Times New Roman" w:hAnsi="Times New Roman"/>
          <w:sz w:val="24"/>
          <w:szCs w:val="24"/>
          <w:vertAlign w:val="superscript"/>
        </w:rPr>
        <w:t>0</w:t>
      </w:r>
      <w:r w:rsidRPr="008C5184">
        <w:rPr>
          <w:rFonts w:ascii="Times New Roman" w:hAnsi="Times New Roman"/>
          <w:sz w:val="24"/>
          <w:szCs w:val="24"/>
        </w:rPr>
        <w:t>С, в январе -10</w:t>
      </w:r>
      <w:r w:rsidRPr="008C5184">
        <w:rPr>
          <w:rFonts w:ascii="Times New Roman" w:hAnsi="Times New Roman"/>
          <w:sz w:val="24"/>
          <w:szCs w:val="24"/>
          <w:vertAlign w:val="superscript"/>
        </w:rPr>
        <w:t>0</w:t>
      </w:r>
      <w:r w:rsidRPr="008C5184">
        <w:rPr>
          <w:rFonts w:ascii="Times New Roman" w:hAnsi="Times New Roman"/>
          <w:sz w:val="24"/>
          <w:szCs w:val="24"/>
        </w:rPr>
        <w:t>С (по карте № 5);</w:t>
      </w:r>
    </w:p>
    <w:p w14:paraId="7EBABB7B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По средней месячной температуре воздуха, </w:t>
      </w:r>
      <w:r w:rsidRPr="008C5184">
        <w:rPr>
          <w:rFonts w:ascii="Times New Roman" w:hAnsi="Times New Roman"/>
          <w:sz w:val="24"/>
          <w:szCs w:val="24"/>
          <w:vertAlign w:val="superscript"/>
        </w:rPr>
        <w:t>0</w:t>
      </w:r>
      <w:r w:rsidRPr="008C5184">
        <w:rPr>
          <w:rFonts w:ascii="Times New Roman" w:hAnsi="Times New Roman"/>
          <w:sz w:val="24"/>
          <w:szCs w:val="24"/>
        </w:rPr>
        <w:t>С, в июле +20</w:t>
      </w:r>
      <w:r w:rsidRPr="008C5184">
        <w:rPr>
          <w:rFonts w:ascii="Times New Roman" w:hAnsi="Times New Roman"/>
          <w:sz w:val="24"/>
          <w:szCs w:val="24"/>
          <w:vertAlign w:val="superscript"/>
        </w:rPr>
        <w:t>0</w:t>
      </w:r>
      <w:r w:rsidRPr="008C5184">
        <w:rPr>
          <w:rFonts w:ascii="Times New Roman" w:hAnsi="Times New Roman"/>
          <w:sz w:val="24"/>
          <w:szCs w:val="24"/>
        </w:rPr>
        <w:t>С (по карте № 6);</w:t>
      </w:r>
    </w:p>
    <w:p w14:paraId="5CB75139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По отклонению средней температуры воздуха наиболее холодных суток от средней месячной температуры, </w:t>
      </w:r>
      <w:r w:rsidRPr="008C5184">
        <w:rPr>
          <w:rFonts w:ascii="Times New Roman" w:hAnsi="Times New Roman"/>
          <w:sz w:val="24"/>
          <w:szCs w:val="24"/>
          <w:vertAlign w:val="superscript"/>
        </w:rPr>
        <w:t>0</w:t>
      </w:r>
      <w:r w:rsidRPr="008C5184">
        <w:rPr>
          <w:rFonts w:ascii="Times New Roman" w:hAnsi="Times New Roman"/>
          <w:sz w:val="24"/>
          <w:szCs w:val="24"/>
        </w:rPr>
        <w:t>С, в январе 15</w:t>
      </w:r>
      <w:r w:rsidRPr="008C5184">
        <w:rPr>
          <w:rFonts w:ascii="Times New Roman" w:hAnsi="Times New Roman"/>
          <w:sz w:val="24"/>
          <w:szCs w:val="24"/>
          <w:vertAlign w:val="superscript"/>
        </w:rPr>
        <w:t>0</w:t>
      </w:r>
      <w:r w:rsidRPr="008C5184">
        <w:rPr>
          <w:rFonts w:ascii="Times New Roman" w:hAnsi="Times New Roman"/>
          <w:sz w:val="24"/>
          <w:szCs w:val="24"/>
        </w:rPr>
        <w:t>С (по карте № 7);</w:t>
      </w:r>
    </w:p>
    <w:p w14:paraId="7FB3D524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По расчетному значению веса снегового покрова земли - к </w:t>
      </w:r>
      <w:r w:rsidRPr="008C5184">
        <w:rPr>
          <w:rFonts w:ascii="Times New Roman" w:hAnsi="Times New Roman"/>
          <w:sz w:val="24"/>
          <w:szCs w:val="24"/>
          <w:lang w:val="en-US"/>
        </w:rPr>
        <w:t>IV</w:t>
      </w:r>
      <w:r w:rsidRPr="008C5184">
        <w:rPr>
          <w:rFonts w:ascii="Times New Roman" w:hAnsi="Times New Roman"/>
          <w:sz w:val="24"/>
          <w:szCs w:val="24"/>
        </w:rPr>
        <w:t xml:space="preserve"> району (карта № 1);</w:t>
      </w:r>
    </w:p>
    <w:p w14:paraId="3104B353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По толщине стенки гололеда - к </w:t>
      </w:r>
      <w:r w:rsidRPr="008C5184">
        <w:rPr>
          <w:rFonts w:ascii="Times New Roman" w:hAnsi="Times New Roman"/>
          <w:sz w:val="24"/>
          <w:szCs w:val="24"/>
          <w:lang w:val="en-US"/>
        </w:rPr>
        <w:t>I</w:t>
      </w:r>
      <w:r w:rsidRPr="008C5184">
        <w:rPr>
          <w:rFonts w:ascii="Times New Roman" w:hAnsi="Times New Roman"/>
          <w:sz w:val="24"/>
          <w:szCs w:val="24"/>
        </w:rPr>
        <w:t xml:space="preserve"> району (карта 4);</w:t>
      </w:r>
    </w:p>
    <w:p w14:paraId="1C604AB3" w14:textId="77777777" w:rsidR="001F0C54" w:rsidRPr="008C5184" w:rsidRDefault="001F0C54" w:rsidP="008C5184">
      <w:pPr>
        <w:pStyle w:val="32"/>
        <w:spacing w:after="0" w:line="360" w:lineRule="auto"/>
        <w:ind w:left="0" w:firstLine="709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По средней скорости ветра (м/с), за зимний период – к 5 району (карта № 2);</w:t>
      </w:r>
    </w:p>
    <w:p w14:paraId="351E7CCF" w14:textId="77777777" w:rsidR="001F0C54" w:rsidRPr="008C5184" w:rsidRDefault="001F0C54" w:rsidP="008C5184">
      <w:pPr>
        <w:pStyle w:val="32"/>
        <w:spacing w:after="0" w:line="360" w:lineRule="auto"/>
        <w:ind w:left="0" w:firstLine="709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По давлению ветра – к </w:t>
      </w:r>
      <w:r w:rsidRPr="008C5184">
        <w:rPr>
          <w:rFonts w:ascii="Times New Roman" w:hAnsi="Times New Roman"/>
          <w:sz w:val="24"/>
          <w:szCs w:val="24"/>
          <w:lang w:val="en-US"/>
        </w:rPr>
        <w:t>I</w:t>
      </w:r>
      <w:r w:rsidRPr="008C5184">
        <w:rPr>
          <w:rFonts w:ascii="Times New Roman" w:hAnsi="Times New Roman"/>
          <w:sz w:val="24"/>
          <w:szCs w:val="24"/>
        </w:rPr>
        <w:t xml:space="preserve"> району, (карта № 3).</w:t>
      </w:r>
    </w:p>
    <w:p w14:paraId="37A4EF88" w14:textId="4A400D00" w:rsidR="001F0C54" w:rsidRPr="001838FA" w:rsidRDefault="001F0C54" w:rsidP="001F0C54">
      <w:pPr>
        <w:spacing w:line="360" w:lineRule="auto"/>
        <w:jc w:val="center"/>
        <w:rPr>
          <w:rFonts w:ascii="Times New Roman" w:hAnsi="Times New Roman"/>
          <w:b/>
        </w:rPr>
      </w:pPr>
      <w:r w:rsidRPr="001838FA">
        <w:rPr>
          <w:rFonts w:ascii="Times New Roman" w:hAnsi="Times New Roman"/>
          <w:b/>
        </w:rPr>
        <w:t>Геоморфология и рельеф.</w:t>
      </w:r>
    </w:p>
    <w:p w14:paraId="4D85F512" w14:textId="77777777" w:rsidR="001F0C54" w:rsidRPr="008605A2" w:rsidRDefault="001F0C54" w:rsidP="008C5184">
      <w:pPr>
        <w:pStyle w:val="af3"/>
        <w:spacing w:line="360" w:lineRule="auto"/>
        <w:ind w:firstLine="709"/>
        <w:jc w:val="both"/>
        <w:rPr>
          <w:b w:val="0"/>
          <w:sz w:val="24"/>
          <w:szCs w:val="24"/>
        </w:rPr>
      </w:pPr>
      <w:r w:rsidRPr="008605A2">
        <w:rPr>
          <w:b w:val="0"/>
          <w:sz w:val="24"/>
          <w:szCs w:val="24"/>
        </w:rPr>
        <w:t xml:space="preserve">В геоморфологическом отношении участок приурочен к местному водораздельному склону. </w:t>
      </w:r>
    </w:p>
    <w:p w14:paraId="27178404" w14:textId="77777777" w:rsidR="001F0C54" w:rsidRPr="000D15F8" w:rsidRDefault="001F0C54" w:rsidP="008C5184">
      <w:pPr>
        <w:pStyle w:val="af3"/>
        <w:spacing w:line="360" w:lineRule="auto"/>
        <w:ind w:firstLine="709"/>
        <w:jc w:val="both"/>
        <w:rPr>
          <w:b w:val="0"/>
          <w:sz w:val="24"/>
          <w:szCs w:val="24"/>
        </w:rPr>
      </w:pPr>
      <w:r w:rsidRPr="008605A2">
        <w:rPr>
          <w:b w:val="0"/>
          <w:sz w:val="24"/>
          <w:szCs w:val="24"/>
        </w:rPr>
        <w:t>Рельеф довольно спокойный. Отметки поверхности</w:t>
      </w:r>
      <w:r>
        <w:rPr>
          <w:b w:val="0"/>
          <w:sz w:val="24"/>
          <w:szCs w:val="24"/>
        </w:rPr>
        <w:t xml:space="preserve"> изменяются в </w:t>
      </w:r>
      <w:r w:rsidRPr="000D15F8">
        <w:rPr>
          <w:b w:val="0"/>
          <w:sz w:val="24"/>
          <w:szCs w:val="24"/>
        </w:rPr>
        <w:t xml:space="preserve">пределах от </w:t>
      </w:r>
      <w:r>
        <w:rPr>
          <w:b w:val="0"/>
          <w:sz w:val="24"/>
          <w:szCs w:val="24"/>
        </w:rPr>
        <w:t>156.67</w:t>
      </w:r>
      <w:r w:rsidRPr="000D15F8">
        <w:rPr>
          <w:b w:val="0"/>
          <w:sz w:val="24"/>
          <w:szCs w:val="24"/>
        </w:rPr>
        <w:t xml:space="preserve"> м до </w:t>
      </w:r>
      <w:r>
        <w:rPr>
          <w:b w:val="0"/>
          <w:sz w:val="24"/>
          <w:szCs w:val="24"/>
        </w:rPr>
        <w:t>161.58</w:t>
      </w:r>
      <w:r w:rsidRPr="000D15F8">
        <w:rPr>
          <w:b w:val="0"/>
          <w:sz w:val="24"/>
          <w:szCs w:val="24"/>
        </w:rPr>
        <w:t xml:space="preserve"> м</w:t>
      </w:r>
      <w:r w:rsidRPr="008605A2">
        <w:rPr>
          <w:b w:val="0"/>
          <w:sz w:val="24"/>
          <w:szCs w:val="24"/>
        </w:rPr>
        <w:t xml:space="preserve"> БС по устьям пробуренных скважин.</w:t>
      </w:r>
    </w:p>
    <w:p w14:paraId="4C304413" w14:textId="77777777" w:rsidR="001F0C54" w:rsidRPr="001838FA" w:rsidRDefault="001F0C54" w:rsidP="001F0C54">
      <w:pPr>
        <w:pStyle w:val="af3"/>
        <w:spacing w:line="360" w:lineRule="auto"/>
        <w:rPr>
          <w:snapToGrid w:val="0"/>
          <w:sz w:val="22"/>
          <w:szCs w:val="22"/>
        </w:rPr>
      </w:pPr>
      <w:r w:rsidRPr="001838FA">
        <w:rPr>
          <w:snapToGrid w:val="0"/>
          <w:sz w:val="22"/>
          <w:szCs w:val="22"/>
        </w:rPr>
        <w:t>Геологическое строение</w:t>
      </w:r>
    </w:p>
    <w:p w14:paraId="72B076B3" w14:textId="77777777" w:rsidR="001F0C54" w:rsidRPr="008C5184" w:rsidRDefault="001F0C54" w:rsidP="008C5184">
      <w:pPr>
        <w:pStyle w:val="af5"/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91A4A">
        <w:rPr>
          <w:rFonts w:ascii="Times New Roman" w:hAnsi="Times New Roman"/>
          <w:color w:val="C00000"/>
          <w:szCs w:val="24"/>
        </w:rPr>
        <w:t xml:space="preserve">       </w:t>
      </w:r>
      <w:r w:rsidRPr="008C5184">
        <w:rPr>
          <w:rFonts w:ascii="Times New Roman" w:hAnsi="Times New Roman"/>
          <w:szCs w:val="24"/>
        </w:rPr>
        <w:t>Анализ фондовых материалов геологических работ прошлых лет, проводившихся на территории обследования, результатов буровых работ и лабораторных исследований, выполненных в период проведения работ, позволил получить представление о геологическом строении данного участка.</w:t>
      </w:r>
    </w:p>
    <w:p w14:paraId="76C69D25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     В геологическом строении участка работ принимают участие с поверхности современные продуктивные образования </w:t>
      </w:r>
      <w:r w:rsidRPr="008C5184">
        <w:rPr>
          <w:rFonts w:ascii="Times New Roman" w:hAnsi="Times New Roman"/>
          <w:b/>
          <w:i/>
          <w:sz w:val="24"/>
          <w:szCs w:val="24"/>
        </w:rPr>
        <w:t>(</w:t>
      </w:r>
      <w:r w:rsidRPr="008C5184">
        <w:rPr>
          <w:rFonts w:ascii="Times New Roman" w:hAnsi="Times New Roman"/>
          <w:b/>
          <w:i/>
          <w:sz w:val="24"/>
          <w:szCs w:val="24"/>
          <w:lang w:val="en-US"/>
        </w:rPr>
        <w:t>pd</w:t>
      </w:r>
      <w:r w:rsidRPr="008C5184">
        <w:rPr>
          <w:rFonts w:ascii="Times New Roman" w:hAnsi="Times New Roman"/>
          <w:b/>
          <w:i/>
          <w:sz w:val="24"/>
          <w:szCs w:val="24"/>
        </w:rPr>
        <w:t>Q</w:t>
      </w:r>
      <w:r w:rsidRPr="008C5184">
        <w:rPr>
          <w:rFonts w:ascii="Times New Roman" w:hAnsi="Times New Roman"/>
          <w:b/>
          <w:i/>
          <w:sz w:val="24"/>
          <w:szCs w:val="24"/>
          <w:vertAlign w:val="subscript"/>
        </w:rPr>
        <w:t>IV</w:t>
      </w:r>
      <w:r w:rsidRPr="008C5184">
        <w:rPr>
          <w:rFonts w:ascii="Times New Roman" w:hAnsi="Times New Roman"/>
          <w:b/>
          <w:i/>
          <w:sz w:val="24"/>
          <w:szCs w:val="24"/>
        </w:rPr>
        <w:t xml:space="preserve">) </w:t>
      </w:r>
      <w:r w:rsidRPr="008C5184">
        <w:rPr>
          <w:rFonts w:ascii="Times New Roman" w:hAnsi="Times New Roman"/>
          <w:sz w:val="24"/>
          <w:szCs w:val="24"/>
        </w:rPr>
        <w:t>мощностью</w:t>
      </w:r>
      <w:r w:rsidRPr="008C5184">
        <w:rPr>
          <w:rFonts w:ascii="Times New Roman" w:hAnsi="Times New Roman"/>
          <w:i/>
          <w:sz w:val="24"/>
          <w:szCs w:val="24"/>
        </w:rPr>
        <w:t xml:space="preserve"> </w:t>
      </w:r>
      <w:r w:rsidRPr="008C5184">
        <w:rPr>
          <w:rFonts w:ascii="Times New Roman" w:hAnsi="Times New Roman"/>
          <w:sz w:val="24"/>
          <w:szCs w:val="24"/>
        </w:rPr>
        <w:t>0,3-0,6м</w:t>
      </w:r>
      <w:r w:rsidRPr="008C5184">
        <w:rPr>
          <w:rFonts w:ascii="Times New Roman" w:hAnsi="Times New Roman"/>
          <w:i/>
          <w:sz w:val="24"/>
          <w:szCs w:val="24"/>
        </w:rPr>
        <w:t>.</w:t>
      </w:r>
      <w:r w:rsidRPr="008C5184">
        <w:rPr>
          <w:rFonts w:ascii="Times New Roman" w:hAnsi="Times New Roman"/>
          <w:sz w:val="24"/>
          <w:szCs w:val="24"/>
        </w:rPr>
        <w:t xml:space="preserve"> В нижней части разреза принимают участие </w:t>
      </w:r>
      <w:proofErr w:type="spellStart"/>
      <w:r w:rsidRPr="008C5184">
        <w:rPr>
          <w:rFonts w:ascii="Times New Roman" w:hAnsi="Times New Roman"/>
          <w:sz w:val="24"/>
          <w:szCs w:val="24"/>
        </w:rPr>
        <w:t>неоплейстоценовые</w:t>
      </w:r>
      <w:proofErr w:type="spellEnd"/>
      <w:r w:rsidRPr="008C5184">
        <w:rPr>
          <w:rFonts w:ascii="Times New Roman" w:hAnsi="Times New Roman"/>
          <w:sz w:val="24"/>
          <w:szCs w:val="24"/>
        </w:rPr>
        <w:t xml:space="preserve"> водно-ледниковые отложения </w:t>
      </w:r>
      <w:r w:rsidRPr="008C5184">
        <w:rPr>
          <w:rFonts w:ascii="Times New Roman" w:hAnsi="Times New Roman"/>
          <w:b/>
          <w:i/>
          <w:sz w:val="24"/>
          <w:szCs w:val="24"/>
        </w:rPr>
        <w:t>(</w:t>
      </w:r>
      <w:proofErr w:type="spellStart"/>
      <w:r w:rsidRPr="008C5184">
        <w:rPr>
          <w:rFonts w:ascii="Times New Roman" w:hAnsi="Times New Roman"/>
          <w:b/>
          <w:i/>
          <w:sz w:val="24"/>
          <w:szCs w:val="24"/>
          <w:lang w:val="en-US"/>
        </w:rPr>
        <w:t>flgIds</w:t>
      </w:r>
      <w:proofErr w:type="spellEnd"/>
      <w:r w:rsidRPr="008C5184">
        <w:rPr>
          <w:rFonts w:ascii="Times New Roman" w:hAnsi="Times New Roman"/>
          <w:b/>
          <w:i/>
          <w:sz w:val="24"/>
          <w:szCs w:val="24"/>
        </w:rPr>
        <w:t>),</w:t>
      </w:r>
      <w:r w:rsidRPr="008C5184">
        <w:rPr>
          <w:rFonts w:ascii="Times New Roman" w:hAnsi="Times New Roman"/>
          <w:sz w:val="24"/>
          <w:szCs w:val="24"/>
        </w:rPr>
        <w:t xml:space="preserve"> представленные песками мелкими, средней плотности, влажными и суглинками буро-коричневыми </w:t>
      </w:r>
      <w:proofErr w:type="spellStart"/>
      <w:r w:rsidRPr="008C5184">
        <w:rPr>
          <w:rFonts w:ascii="Times New Roman" w:hAnsi="Times New Roman"/>
          <w:sz w:val="24"/>
          <w:szCs w:val="24"/>
        </w:rPr>
        <w:t>тугопластичной</w:t>
      </w:r>
      <w:proofErr w:type="spellEnd"/>
      <w:r w:rsidRPr="008C5184">
        <w:rPr>
          <w:rFonts w:ascii="Times New Roman" w:hAnsi="Times New Roman"/>
          <w:sz w:val="24"/>
          <w:szCs w:val="24"/>
        </w:rPr>
        <w:t xml:space="preserve"> консистенции, </w:t>
      </w:r>
      <w:proofErr w:type="spellStart"/>
      <w:r w:rsidRPr="008C5184">
        <w:rPr>
          <w:rFonts w:ascii="Times New Roman" w:hAnsi="Times New Roman"/>
          <w:sz w:val="24"/>
          <w:szCs w:val="24"/>
        </w:rPr>
        <w:t>опесчаненными</w:t>
      </w:r>
      <w:proofErr w:type="spellEnd"/>
      <w:r w:rsidRPr="008C5184">
        <w:rPr>
          <w:rFonts w:ascii="Times New Roman" w:hAnsi="Times New Roman"/>
          <w:sz w:val="24"/>
          <w:szCs w:val="24"/>
        </w:rPr>
        <w:t xml:space="preserve">, с редкими включениями гравия и гальки, общей вскрытой мощностью 5,4-5,7м. </w:t>
      </w:r>
    </w:p>
    <w:p w14:paraId="3C8798D7" w14:textId="1FB7965E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color w:val="C00000"/>
          <w:sz w:val="24"/>
          <w:szCs w:val="24"/>
        </w:rPr>
        <w:t xml:space="preserve">          </w:t>
      </w:r>
      <w:r w:rsidRPr="008C5184">
        <w:rPr>
          <w:rFonts w:ascii="Times New Roman" w:hAnsi="Times New Roman"/>
          <w:sz w:val="24"/>
          <w:szCs w:val="24"/>
        </w:rPr>
        <w:t>Геологичес</w:t>
      </w:r>
      <w:r w:rsidR="009B4FA1" w:rsidRPr="008C5184">
        <w:rPr>
          <w:rFonts w:ascii="Times New Roman" w:hAnsi="Times New Roman"/>
          <w:sz w:val="24"/>
          <w:szCs w:val="24"/>
        </w:rPr>
        <w:t xml:space="preserve">кое строение участка изысканий </w:t>
      </w:r>
      <w:r w:rsidRPr="008C5184">
        <w:rPr>
          <w:rFonts w:ascii="Times New Roman" w:hAnsi="Times New Roman"/>
          <w:sz w:val="24"/>
          <w:szCs w:val="24"/>
        </w:rPr>
        <w:t xml:space="preserve">иллюстрируется геолого-литологической колонками скважин и инженерно-геологическими разрезами.  </w:t>
      </w:r>
      <w:proofErr w:type="spellStart"/>
      <w:r w:rsidRPr="008C5184">
        <w:rPr>
          <w:rFonts w:ascii="Times New Roman" w:hAnsi="Times New Roman"/>
          <w:sz w:val="24"/>
          <w:szCs w:val="24"/>
        </w:rPr>
        <w:t>См.приложение</w:t>
      </w:r>
      <w:proofErr w:type="spellEnd"/>
      <w:r w:rsidRPr="008C5184">
        <w:rPr>
          <w:rFonts w:ascii="Times New Roman" w:hAnsi="Times New Roman"/>
          <w:sz w:val="24"/>
          <w:szCs w:val="24"/>
        </w:rPr>
        <w:t>.</w:t>
      </w:r>
    </w:p>
    <w:p w14:paraId="38FF4872" w14:textId="61104CDE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lastRenderedPageBreak/>
        <w:t xml:space="preserve">          Согласно СНиП 2.03.11-85, грунты ИГЭ-1 обладают низкой коррозионной активностью, ИГЭ-2 -  средней коррозионной активностью, (до глубины 3,0м), по отношению к углеродистой и низколегированной стали.</w:t>
      </w:r>
    </w:p>
    <w:p w14:paraId="348B1D2C" w14:textId="77777777" w:rsidR="001F0C54" w:rsidRPr="001838FA" w:rsidRDefault="001F0C54" w:rsidP="001F0C54">
      <w:pPr>
        <w:pStyle w:val="af3"/>
        <w:spacing w:line="360" w:lineRule="auto"/>
        <w:rPr>
          <w:snapToGrid w:val="0"/>
          <w:sz w:val="22"/>
          <w:szCs w:val="22"/>
        </w:rPr>
      </w:pPr>
      <w:r w:rsidRPr="001838FA">
        <w:rPr>
          <w:snapToGrid w:val="0"/>
          <w:sz w:val="22"/>
          <w:szCs w:val="22"/>
        </w:rPr>
        <w:t>Гидрогеологические условия</w:t>
      </w:r>
    </w:p>
    <w:p w14:paraId="57EB0011" w14:textId="77777777" w:rsidR="001F0C54" w:rsidRPr="008C5184" w:rsidRDefault="001F0C54" w:rsidP="008C51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838FA">
        <w:rPr>
          <w:rFonts w:ascii="Times New Roman" w:hAnsi="Times New Roman"/>
        </w:rPr>
        <w:t xml:space="preserve">                </w:t>
      </w:r>
      <w:r w:rsidRPr="008C5184">
        <w:rPr>
          <w:rFonts w:ascii="Times New Roman" w:hAnsi="Times New Roman"/>
          <w:sz w:val="24"/>
          <w:szCs w:val="24"/>
        </w:rPr>
        <w:t>Гидрогеологические условия участка характеризуются отсутствием грунтовых вод на глубину проведенных изысканий (6,0м) на момент проведения изысканий (октябрь 2013г). Скважиной №2 на контакте песка и суглинка вскрыта маломощная линза грунтовых вод типа «верховодка».</w:t>
      </w:r>
    </w:p>
    <w:p w14:paraId="6D6E7945" w14:textId="77777777" w:rsidR="001F0C54" w:rsidRPr="001838FA" w:rsidRDefault="001F0C54" w:rsidP="001F0C54">
      <w:pPr>
        <w:pStyle w:val="af3"/>
        <w:spacing w:line="360" w:lineRule="auto"/>
        <w:rPr>
          <w:snapToGrid w:val="0"/>
          <w:sz w:val="22"/>
          <w:szCs w:val="22"/>
        </w:rPr>
      </w:pPr>
      <w:r w:rsidRPr="001838FA">
        <w:rPr>
          <w:snapToGrid w:val="0"/>
          <w:sz w:val="22"/>
          <w:szCs w:val="22"/>
        </w:rPr>
        <w:t xml:space="preserve">        Физико-механические свойства грунтов</w:t>
      </w:r>
    </w:p>
    <w:p w14:paraId="422F37E3" w14:textId="4961CDBE" w:rsidR="001F0C54" w:rsidRPr="00547797" w:rsidRDefault="001F0C54" w:rsidP="00547797">
      <w:pPr>
        <w:tabs>
          <w:tab w:val="left" w:pos="9498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sz w:val="24"/>
          <w:szCs w:val="24"/>
        </w:rPr>
        <w:t>Для получения данных к   качественной оценки пространственной однородности грунтов и количественной оценки их прочностных и деформационных характеристик в условиях естественного залегания проведено статическое зондирование в 3 точках (т.з.1-3).</w:t>
      </w:r>
    </w:p>
    <w:p w14:paraId="287FE7FE" w14:textId="5EE5C639" w:rsidR="001F0C54" w:rsidRPr="00547797" w:rsidRDefault="001F0C54" w:rsidP="00547797">
      <w:pPr>
        <w:tabs>
          <w:tab w:val="left" w:pos="9498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sz w:val="24"/>
          <w:szCs w:val="24"/>
        </w:rPr>
        <w:t xml:space="preserve">Результаты статического зондирования приведены в виде графиков удельного сопротивления грунта под конусом зонда </w:t>
      </w:r>
      <w:r w:rsidRPr="00547797">
        <w:rPr>
          <w:rFonts w:ascii="Times New Roman" w:hAnsi="Times New Roman"/>
          <w:b/>
          <w:sz w:val="24"/>
          <w:szCs w:val="24"/>
        </w:rPr>
        <w:t>(</w:t>
      </w:r>
      <w:proofErr w:type="spellStart"/>
      <w:r w:rsidRPr="00547797">
        <w:rPr>
          <w:rFonts w:ascii="Times New Roman" w:hAnsi="Times New Roman"/>
          <w:b/>
          <w:sz w:val="24"/>
          <w:szCs w:val="24"/>
        </w:rPr>
        <w:t>q</w:t>
      </w:r>
      <w:r w:rsidRPr="00547797">
        <w:rPr>
          <w:rFonts w:ascii="Times New Roman" w:hAnsi="Times New Roman"/>
          <w:b/>
          <w:sz w:val="24"/>
          <w:szCs w:val="24"/>
          <w:vertAlign w:val="subscript"/>
        </w:rPr>
        <w:t>з</w:t>
      </w:r>
      <w:proofErr w:type="spellEnd"/>
      <w:r w:rsidRPr="00547797">
        <w:rPr>
          <w:rFonts w:ascii="Times New Roman" w:hAnsi="Times New Roman"/>
          <w:b/>
          <w:sz w:val="24"/>
          <w:szCs w:val="24"/>
        </w:rPr>
        <w:t xml:space="preserve">, МПа) </w:t>
      </w:r>
      <w:r w:rsidRPr="00547797">
        <w:rPr>
          <w:rFonts w:ascii="Times New Roman" w:hAnsi="Times New Roman"/>
          <w:sz w:val="24"/>
          <w:szCs w:val="24"/>
        </w:rPr>
        <w:t xml:space="preserve">и удельного сопротивления грунта на участке боковой поверхности зонда </w:t>
      </w:r>
      <w:r w:rsidRPr="00547797">
        <w:rPr>
          <w:rFonts w:ascii="Times New Roman" w:hAnsi="Times New Roman"/>
          <w:b/>
          <w:sz w:val="24"/>
          <w:szCs w:val="24"/>
        </w:rPr>
        <w:t>(</w:t>
      </w:r>
      <w:proofErr w:type="spellStart"/>
      <w:r w:rsidRPr="00547797">
        <w:rPr>
          <w:rFonts w:ascii="Times New Roman" w:hAnsi="Times New Roman"/>
          <w:b/>
          <w:sz w:val="24"/>
          <w:szCs w:val="24"/>
        </w:rPr>
        <w:t>f</w:t>
      </w:r>
      <w:r w:rsidRPr="00547797">
        <w:rPr>
          <w:rFonts w:ascii="Times New Roman" w:hAnsi="Times New Roman"/>
          <w:b/>
          <w:sz w:val="24"/>
          <w:szCs w:val="24"/>
          <w:vertAlign w:val="subscript"/>
        </w:rPr>
        <w:t>з</w:t>
      </w:r>
      <w:proofErr w:type="spellEnd"/>
      <w:r w:rsidRPr="00547797">
        <w:rPr>
          <w:rFonts w:ascii="Times New Roman" w:hAnsi="Times New Roman"/>
          <w:b/>
          <w:sz w:val="24"/>
          <w:szCs w:val="24"/>
        </w:rPr>
        <w:t>, кПа)</w:t>
      </w:r>
      <w:r w:rsidRPr="00547797">
        <w:rPr>
          <w:rFonts w:ascii="Times New Roman" w:hAnsi="Times New Roman"/>
          <w:sz w:val="24"/>
          <w:szCs w:val="24"/>
        </w:rPr>
        <w:t xml:space="preserve"> в текстовом приложении. </w:t>
      </w:r>
    </w:p>
    <w:p w14:paraId="1ABFD3B0" w14:textId="147A78D5" w:rsidR="001F0C54" w:rsidRPr="00547797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sz w:val="24"/>
          <w:szCs w:val="24"/>
        </w:rPr>
        <w:t>Статическое зондирование выполнено в соответствии с ГОСТ 19912-2001</w:t>
      </w:r>
      <w:r w:rsidR="00547797">
        <w:rPr>
          <w:rFonts w:ascii="Times New Roman" w:hAnsi="Times New Roman"/>
          <w:sz w:val="24"/>
          <w:szCs w:val="24"/>
        </w:rPr>
        <w:t>.</w:t>
      </w:r>
    </w:p>
    <w:p w14:paraId="4C28D1DE" w14:textId="77777777" w:rsidR="001F0C54" w:rsidRPr="00547797" w:rsidRDefault="001F0C54" w:rsidP="00547797">
      <w:pPr>
        <w:pStyle w:val="24"/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szCs w:val="24"/>
        </w:rPr>
        <w:t>Результаты статического зондирования приведены в таблице</w:t>
      </w:r>
      <w:r w:rsidRPr="00547797">
        <w:rPr>
          <w:rFonts w:ascii="Times New Roman" w:hAnsi="Times New Roman"/>
          <w:szCs w:val="24"/>
          <w:lang w:val="ru-RU"/>
        </w:rPr>
        <w:t xml:space="preserve"> 1.2.1</w:t>
      </w:r>
      <w:r w:rsidRPr="00547797">
        <w:rPr>
          <w:rFonts w:ascii="Times New Roman" w:hAnsi="Times New Roman"/>
          <w:szCs w:val="24"/>
        </w:rPr>
        <w:t>.</w:t>
      </w:r>
    </w:p>
    <w:p w14:paraId="5507FDB3" w14:textId="77777777" w:rsidR="001F0C54" w:rsidRPr="00547797" w:rsidRDefault="001F0C54" w:rsidP="00547797">
      <w:pPr>
        <w:pStyle w:val="24"/>
        <w:spacing w:after="0" w:line="360" w:lineRule="auto"/>
        <w:ind w:left="0" w:firstLine="709"/>
        <w:jc w:val="right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szCs w:val="24"/>
        </w:rPr>
        <w:t xml:space="preserve">Таблица </w:t>
      </w:r>
      <w:r w:rsidRPr="00547797">
        <w:rPr>
          <w:rFonts w:ascii="Times New Roman" w:hAnsi="Times New Roman"/>
          <w:szCs w:val="24"/>
          <w:lang w:val="ru-RU"/>
        </w:rPr>
        <w:t>1.2.1</w:t>
      </w:r>
      <w:r w:rsidRPr="00547797">
        <w:rPr>
          <w:rFonts w:ascii="Times New Roman" w:hAnsi="Times New Roman"/>
          <w:szCs w:val="24"/>
        </w:rPr>
        <w:t>.</w:t>
      </w: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48"/>
        <w:gridCol w:w="1076"/>
        <w:gridCol w:w="1207"/>
        <w:gridCol w:w="1236"/>
        <w:gridCol w:w="1545"/>
        <w:gridCol w:w="1066"/>
        <w:gridCol w:w="1233"/>
        <w:gridCol w:w="1375"/>
      </w:tblGrid>
      <w:tr w:rsidR="001F0C54" w:rsidRPr="001838FA" w14:paraId="00B44CF2" w14:textId="77777777" w:rsidTr="009B4FA1">
        <w:trPr>
          <w:jc w:val="center"/>
        </w:trPr>
        <w:tc>
          <w:tcPr>
            <w:tcW w:w="0" w:type="auto"/>
            <w:vMerge w:val="restart"/>
            <w:vAlign w:val="center"/>
          </w:tcPr>
          <w:p w14:paraId="2E9CA3E1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1838FA">
              <w:rPr>
                <w:rFonts w:ascii="Times New Roman" w:hAnsi="Times New Roman"/>
                <w:b/>
                <w:sz w:val="22"/>
                <w:szCs w:val="22"/>
              </w:rPr>
              <w:t>№№ ИГЭ</w:t>
            </w:r>
          </w:p>
        </w:tc>
        <w:tc>
          <w:tcPr>
            <w:tcW w:w="0" w:type="auto"/>
            <w:vMerge w:val="restart"/>
            <w:vAlign w:val="center"/>
          </w:tcPr>
          <w:p w14:paraId="4A47BF23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1838FA">
              <w:rPr>
                <w:rFonts w:ascii="Times New Roman" w:hAnsi="Times New Roman"/>
                <w:b/>
                <w:sz w:val="22"/>
                <w:szCs w:val="22"/>
              </w:rPr>
              <w:t>кол. опр.</w:t>
            </w:r>
          </w:p>
        </w:tc>
        <w:tc>
          <w:tcPr>
            <w:tcW w:w="0" w:type="auto"/>
            <w:gridSpan w:val="3"/>
            <w:vAlign w:val="center"/>
          </w:tcPr>
          <w:p w14:paraId="3D7C77BC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1838FA">
              <w:rPr>
                <w:rFonts w:ascii="Times New Roman" w:hAnsi="Times New Roman"/>
                <w:b/>
                <w:sz w:val="22"/>
                <w:szCs w:val="22"/>
              </w:rPr>
              <w:t>Значения q</w:t>
            </w:r>
            <w:r w:rsidRPr="001838FA">
              <w:rPr>
                <w:rFonts w:ascii="Times New Roman" w:hAnsi="Times New Roman"/>
                <w:b/>
                <w:sz w:val="22"/>
                <w:szCs w:val="22"/>
                <w:vertAlign w:val="subscript"/>
              </w:rPr>
              <w:t>3</w:t>
            </w:r>
            <w:r w:rsidRPr="001838FA">
              <w:rPr>
                <w:rFonts w:ascii="Times New Roman" w:hAnsi="Times New Roman"/>
                <w:b/>
                <w:sz w:val="22"/>
                <w:szCs w:val="22"/>
              </w:rPr>
              <w:t>, МПа</w:t>
            </w:r>
          </w:p>
        </w:tc>
        <w:tc>
          <w:tcPr>
            <w:tcW w:w="3728" w:type="dxa"/>
            <w:gridSpan w:val="3"/>
            <w:vAlign w:val="center"/>
          </w:tcPr>
          <w:p w14:paraId="6B0A2EDA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1838FA">
              <w:rPr>
                <w:rFonts w:ascii="Times New Roman" w:hAnsi="Times New Roman"/>
                <w:b/>
                <w:sz w:val="22"/>
                <w:szCs w:val="22"/>
              </w:rPr>
              <w:t>Нормативные значения характер. грунтов</w:t>
            </w:r>
          </w:p>
        </w:tc>
      </w:tr>
      <w:tr w:rsidR="001F0C54" w:rsidRPr="001838FA" w14:paraId="7FADE036" w14:textId="77777777" w:rsidTr="009B4FA1">
        <w:trPr>
          <w:jc w:val="center"/>
        </w:trPr>
        <w:tc>
          <w:tcPr>
            <w:tcW w:w="0" w:type="auto"/>
            <w:vMerge/>
            <w:vAlign w:val="center"/>
          </w:tcPr>
          <w:p w14:paraId="1FF89B2F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</w:tcPr>
          <w:p w14:paraId="1F66278E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207" w:type="dxa"/>
            <w:vMerge w:val="restart"/>
            <w:vAlign w:val="center"/>
          </w:tcPr>
          <w:p w14:paraId="2D082A85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1838FA">
              <w:rPr>
                <w:rFonts w:ascii="Times New Roman" w:hAnsi="Times New Roman"/>
                <w:b/>
                <w:sz w:val="22"/>
                <w:szCs w:val="22"/>
              </w:rPr>
              <w:t>от</w:t>
            </w:r>
          </w:p>
        </w:tc>
        <w:tc>
          <w:tcPr>
            <w:tcW w:w="1236" w:type="dxa"/>
            <w:vMerge w:val="restart"/>
            <w:vAlign w:val="center"/>
          </w:tcPr>
          <w:p w14:paraId="2D540DCA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1838FA">
              <w:rPr>
                <w:rFonts w:ascii="Times New Roman" w:hAnsi="Times New Roman"/>
                <w:b/>
                <w:sz w:val="22"/>
                <w:szCs w:val="22"/>
              </w:rPr>
              <w:t>до</w:t>
            </w:r>
          </w:p>
        </w:tc>
        <w:tc>
          <w:tcPr>
            <w:tcW w:w="1545" w:type="dxa"/>
            <w:vMerge w:val="restart"/>
            <w:vAlign w:val="center"/>
          </w:tcPr>
          <w:p w14:paraId="0CA1DBEF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1838FA">
              <w:rPr>
                <w:rFonts w:ascii="Times New Roman" w:hAnsi="Times New Roman"/>
                <w:b/>
                <w:sz w:val="22"/>
                <w:szCs w:val="22"/>
              </w:rPr>
              <w:t>нормативное</w:t>
            </w:r>
          </w:p>
        </w:tc>
        <w:tc>
          <w:tcPr>
            <w:tcW w:w="3728" w:type="dxa"/>
            <w:gridSpan w:val="3"/>
            <w:vAlign w:val="center"/>
          </w:tcPr>
          <w:p w14:paraId="387F1DFA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1838FA">
              <w:rPr>
                <w:rFonts w:ascii="Times New Roman" w:hAnsi="Times New Roman"/>
                <w:b/>
                <w:sz w:val="22"/>
                <w:szCs w:val="22"/>
              </w:rPr>
              <w:t>по СП 11-105-97</w:t>
            </w:r>
          </w:p>
        </w:tc>
      </w:tr>
      <w:tr w:rsidR="001F0C54" w:rsidRPr="001838FA" w14:paraId="070FCAB2" w14:textId="77777777" w:rsidTr="009B4FA1">
        <w:trPr>
          <w:trHeight w:val="701"/>
          <w:jc w:val="center"/>
        </w:trPr>
        <w:tc>
          <w:tcPr>
            <w:tcW w:w="0" w:type="auto"/>
            <w:vMerge/>
            <w:vAlign w:val="center"/>
          </w:tcPr>
          <w:p w14:paraId="4C7F7ECA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</w:tcPr>
          <w:p w14:paraId="522FD8EF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207" w:type="dxa"/>
            <w:vMerge/>
            <w:vAlign w:val="center"/>
          </w:tcPr>
          <w:p w14:paraId="10A22297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236" w:type="dxa"/>
            <w:vMerge/>
            <w:vAlign w:val="center"/>
          </w:tcPr>
          <w:p w14:paraId="3715C58F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45" w:type="dxa"/>
            <w:vMerge/>
            <w:vAlign w:val="center"/>
          </w:tcPr>
          <w:p w14:paraId="5948DC75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5B3E68B7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1838FA">
              <w:rPr>
                <w:rFonts w:ascii="Times New Roman" w:hAnsi="Times New Roman"/>
                <w:b/>
                <w:sz w:val="22"/>
                <w:szCs w:val="22"/>
              </w:rPr>
              <w:t>с, кПа</w:t>
            </w:r>
          </w:p>
        </w:tc>
        <w:tc>
          <w:tcPr>
            <w:tcW w:w="0" w:type="auto"/>
            <w:vAlign w:val="center"/>
          </w:tcPr>
          <w:p w14:paraId="04442A1F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1838FA">
              <w:rPr>
                <w:rFonts w:ascii="Times New Roman" w:hAnsi="Times New Roman"/>
                <w:b/>
                <w:sz w:val="22"/>
                <w:szCs w:val="22"/>
              </w:rPr>
              <w:t>φ, град.</w:t>
            </w:r>
          </w:p>
        </w:tc>
        <w:tc>
          <w:tcPr>
            <w:tcW w:w="1048" w:type="dxa"/>
            <w:vAlign w:val="center"/>
          </w:tcPr>
          <w:p w14:paraId="4610A17B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1838FA">
              <w:rPr>
                <w:rFonts w:ascii="Times New Roman" w:hAnsi="Times New Roman"/>
                <w:b/>
                <w:sz w:val="22"/>
                <w:szCs w:val="22"/>
              </w:rPr>
              <w:t>Е, МПа</w:t>
            </w:r>
          </w:p>
        </w:tc>
      </w:tr>
      <w:tr w:rsidR="001F0C54" w:rsidRPr="001838FA" w14:paraId="1F9973E9" w14:textId="77777777" w:rsidTr="009B4FA1">
        <w:trPr>
          <w:jc w:val="center"/>
        </w:trPr>
        <w:tc>
          <w:tcPr>
            <w:tcW w:w="0" w:type="auto"/>
            <w:vAlign w:val="center"/>
          </w:tcPr>
          <w:p w14:paraId="03DFCE6F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0" w:type="auto"/>
            <w:vAlign w:val="center"/>
          </w:tcPr>
          <w:p w14:paraId="3BFF1B8B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1207" w:type="dxa"/>
            <w:vAlign w:val="center"/>
          </w:tcPr>
          <w:p w14:paraId="44D06535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8,1</w:t>
            </w:r>
          </w:p>
        </w:tc>
        <w:tc>
          <w:tcPr>
            <w:tcW w:w="1236" w:type="dxa"/>
            <w:vAlign w:val="center"/>
          </w:tcPr>
          <w:p w14:paraId="09C78790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11,5</w:t>
            </w:r>
          </w:p>
        </w:tc>
        <w:tc>
          <w:tcPr>
            <w:tcW w:w="1545" w:type="dxa"/>
            <w:vAlign w:val="center"/>
          </w:tcPr>
          <w:p w14:paraId="46A8429B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10,04</w:t>
            </w:r>
          </w:p>
        </w:tc>
        <w:tc>
          <w:tcPr>
            <w:tcW w:w="0" w:type="auto"/>
            <w:vAlign w:val="center"/>
          </w:tcPr>
          <w:p w14:paraId="400FFCFD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40695718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33</w:t>
            </w:r>
          </w:p>
        </w:tc>
        <w:tc>
          <w:tcPr>
            <w:tcW w:w="1048" w:type="dxa"/>
            <w:vAlign w:val="center"/>
          </w:tcPr>
          <w:p w14:paraId="243EFDC0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28</w:t>
            </w:r>
          </w:p>
        </w:tc>
      </w:tr>
      <w:tr w:rsidR="001F0C54" w:rsidRPr="001838FA" w14:paraId="6A9FF127" w14:textId="77777777" w:rsidTr="009B4FA1">
        <w:trPr>
          <w:jc w:val="center"/>
        </w:trPr>
        <w:tc>
          <w:tcPr>
            <w:tcW w:w="0" w:type="auto"/>
            <w:vAlign w:val="center"/>
          </w:tcPr>
          <w:p w14:paraId="5D007E38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0" w:type="auto"/>
            <w:vAlign w:val="center"/>
          </w:tcPr>
          <w:p w14:paraId="76F71C9B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67</w:t>
            </w:r>
          </w:p>
        </w:tc>
        <w:tc>
          <w:tcPr>
            <w:tcW w:w="1207" w:type="dxa"/>
            <w:vAlign w:val="center"/>
          </w:tcPr>
          <w:p w14:paraId="01116697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0,7</w:t>
            </w:r>
          </w:p>
        </w:tc>
        <w:tc>
          <w:tcPr>
            <w:tcW w:w="1236" w:type="dxa"/>
            <w:vAlign w:val="center"/>
          </w:tcPr>
          <w:p w14:paraId="13996123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6,1</w:t>
            </w:r>
          </w:p>
        </w:tc>
        <w:tc>
          <w:tcPr>
            <w:tcW w:w="1545" w:type="dxa"/>
            <w:vAlign w:val="center"/>
          </w:tcPr>
          <w:p w14:paraId="7E302A9E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2,98</w:t>
            </w:r>
          </w:p>
        </w:tc>
        <w:tc>
          <w:tcPr>
            <w:tcW w:w="0" w:type="auto"/>
            <w:vAlign w:val="center"/>
          </w:tcPr>
          <w:p w14:paraId="18DFEFDE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28</w:t>
            </w:r>
          </w:p>
        </w:tc>
        <w:tc>
          <w:tcPr>
            <w:tcW w:w="0" w:type="auto"/>
            <w:vAlign w:val="center"/>
          </w:tcPr>
          <w:p w14:paraId="6201C846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22</w:t>
            </w:r>
          </w:p>
        </w:tc>
        <w:tc>
          <w:tcPr>
            <w:tcW w:w="1048" w:type="dxa"/>
            <w:vAlign w:val="center"/>
          </w:tcPr>
          <w:p w14:paraId="796D2135" w14:textId="77777777" w:rsidR="001F0C54" w:rsidRPr="001838FA" w:rsidRDefault="001F0C54" w:rsidP="009B4FA1">
            <w:pPr>
              <w:pStyle w:val="24"/>
              <w:spacing w:after="0" w:line="240" w:lineRule="auto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838FA"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</w:tr>
    </w:tbl>
    <w:p w14:paraId="14F34B99" w14:textId="77777777" w:rsidR="001F0C54" w:rsidRPr="00547797" w:rsidRDefault="001F0C54" w:rsidP="00547797">
      <w:pPr>
        <w:pStyle w:val="24"/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szCs w:val="24"/>
        </w:rPr>
        <w:t>Приведенные в таблице значения ρ определялись по формулам:</w:t>
      </w:r>
    </w:p>
    <w:p w14:paraId="54A7EBAC" w14:textId="77777777" w:rsidR="001F0C54" w:rsidRPr="00547797" w:rsidRDefault="001F0C54" w:rsidP="00547797">
      <w:pPr>
        <w:pStyle w:val="24"/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position w:val="-24"/>
          <w:szCs w:val="24"/>
        </w:rPr>
        <w:object w:dxaOrig="1080" w:dyaOrig="620" w14:anchorId="2A501E4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pt;height:30pt" o:ole="">
            <v:imagedata r:id="rId11" o:title=""/>
          </v:shape>
          <o:OLEObject Type="Embed" ProgID="Equation.3" ShapeID="_x0000_i1025" DrawAspect="Content" ObjectID="_1790071461" r:id="rId12"/>
        </w:object>
      </w:r>
      <w:r w:rsidRPr="00547797">
        <w:rPr>
          <w:rFonts w:ascii="Times New Roman" w:hAnsi="Times New Roman"/>
          <w:szCs w:val="24"/>
        </w:rPr>
        <w:t xml:space="preserve"> - для </w:t>
      </w:r>
      <w:proofErr w:type="spellStart"/>
      <w:r w:rsidRPr="00547797">
        <w:rPr>
          <w:rFonts w:ascii="Times New Roman" w:hAnsi="Times New Roman"/>
          <w:szCs w:val="24"/>
        </w:rPr>
        <w:t>водонасыщенных</w:t>
      </w:r>
      <w:proofErr w:type="spellEnd"/>
      <w:r w:rsidRPr="00547797">
        <w:rPr>
          <w:rFonts w:ascii="Times New Roman" w:hAnsi="Times New Roman"/>
          <w:szCs w:val="24"/>
        </w:rPr>
        <w:t xml:space="preserve"> песков;</w:t>
      </w:r>
    </w:p>
    <w:p w14:paraId="4908FD13" w14:textId="77777777" w:rsidR="001F0C54" w:rsidRPr="00547797" w:rsidRDefault="001F0C54" w:rsidP="00547797">
      <w:pPr>
        <w:pStyle w:val="24"/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position w:val="-24"/>
          <w:szCs w:val="24"/>
        </w:rPr>
        <w:object w:dxaOrig="1440" w:dyaOrig="620" w14:anchorId="5EA5CEF9">
          <v:shape id="_x0000_i1026" type="#_x0000_t75" style="width:1in;height:30pt" o:ole="">
            <v:imagedata r:id="rId13" o:title=""/>
          </v:shape>
          <o:OLEObject Type="Embed" ProgID="Equation.3" ShapeID="_x0000_i1026" DrawAspect="Content" ObjectID="_1790071462" r:id="rId14"/>
        </w:object>
      </w:r>
      <w:r w:rsidRPr="00547797">
        <w:rPr>
          <w:rFonts w:ascii="Times New Roman" w:hAnsi="Times New Roman"/>
          <w:szCs w:val="24"/>
        </w:rPr>
        <w:t xml:space="preserve"> - для влажных и маловлажных песков,</w:t>
      </w:r>
    </w:p>
    <w:p w14:paraId="78E1A8B3" w14:textId="77777777" w:rsidR="001F0C54" w:rsidRPr="00547797" w:rsidRDefault="001F0C54" w:rsidP="00547797">
      <w:pPr>
        <w:pStyle w:val="24"/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szCs w:val="24"/>
        </w:rPr>
        <w:t xml:space="preserve">где </w:t>
      </w:r>
      <w:proofErr w:type="spellStart"/>
      <w:r w:rsidRPr="00547797">
        <w:rPr>
          <w:rFonts w:ascii="Times New Roman" w:hAnsi="Times New Roman"/>
          <w:szCs w:val="24"/>
        </w:rPr>
        <w:t>p</w:t>
      </w:r>
      <w:r w:rsidRPr="00547797">
        <w:rPr>
          <w:rFonts w:ascii="Times New Roman" w:hAnsi="Times New Roman"/>
          <w:szCs w:val="24"/>
          <w:vertAlign w:val="subscript"/>
        </w:rPr>
        <w:t>s</w:t>
      </w:r>
      <w:proofErr w:type="spellEnd"/>
      <w:r w:rsidRPr="00547797">
        <w:rPr>
          <w:rFonts w:ascii="Times New Roman" w:hAnsi="Times New Roman"/>
          <w:szCs w:val="24"/>
        </w:rPr>
        <w:t xml:space="preserve"> – плотность частиц грунта, принята для песков пылеватых 2.67 г/см, для песков мелких – 2,66 г/см</w:t>
      </w:r>
      <w:r w:rsidRPr="00547797">
        <w:rPr>
          <w:rFonts w:ascii="Times New Roman" w:hAnsi="Times New Roman"/>
          <w:szCs w:val="24"/>
          <w:vertAlign w:val="superscript"/>
        </w:rPr>
        <w:t>3</w:t>
      </w:r>
      <w:r w:rsidRPr="00547797">
        <w:rPr>
          <w:rFonts w:ascii="Times New Roman" w:hAnsi="Times New Roman"/>
          <w:szCs w:val="24"/>
        </w:rPr>
        <w:t>,</w:t>
      </w:r>
    </w:p>
    <w:p w14:paraId="0411E353" w14:textId="77777777" w:rsidR="001F0C54" w:rsidRPr="00547797" w:rsidRDefault="001F0C54" w:rsidP="00547797">
      <w:pPr>
        <w:pStyle w:val="24"/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szCs w:val="24"/>
        </w:rPr>
        <w:t xml:space="preserve">e – коэффициент пористости, принятый по </w:t>
      </w:r>
      <w:proofErr w:type="spellStart"/>
      <w:r w:rsidRPr="00547797">
        <w:rPr>
          <w:rFonts w:ascii="Times New Roman" w:hAnsi="Times New Roman"/>
          <w:szCs w:val="24"/>
        </w:rPr>
        <w:t>таб.Б</w:t>
      </w:r>
      <w:proofErr w:type="spellEnd"/>
      <w:r w:rsidRPr="00547797">
        <w:rPr>
          <w:rFonts w:ascii="Times New Roman" w:hAnsi="Times New Roman"/>
          <w:szCs w:val="24"/>
        </w:rPr>
        <w:t xml:space="preserve"> 18 ГОСТ 25100-95, плотность сложения песков определена по результатам зондирования;</w:t>
      </w:r>
    </w:p>
    <w:p w14:paraId="3D4AAA37" w14:textId="77777777" w:rsidR="001F0C54" w:rsidRPr="00547797" w:rsidRDefault="001F0C54" w:rsidP="00547797">
      <w:pPr>
        <w:pStyle w:val="24"/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szCs w:val="24"/>
        </w:rPr>
        <w:t>W – природная влажность по данным лабораторных исследований в долях ед.</w:t>
      </w:r>
    </w:p>
    <w:p w14:paraId="7470C942" w14:textId="63318FEB" w:rsidR="001F0C54" w:rsidRPr="00547797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sz w:val="24"/>
          <w:szCs w:val="24"/>
        </w:rPr>
        <w:lastRenderedPageBreak/>
        <w:t xml:space="preserve">     В результате анализа геологического строения площадки и пространственной изменчивости свойств грунтов, а также на основе обработки результатов частных значений, показателей физических свойств грунтов (согласно ГОСТ 20522-96), в   сфере взаимодействия проектируемого сооружения с геологической средой, выделено 2 инженерно-геологических элемента (ИГЭ).</w:t>
      </w:r>
    </w:p>
    <w:p w14:paraId="25E5DB8B" w14:textId="77777777" w:rsidR="001F0C54" w:rsidRPr="007C40E5" w:rsidRDefault="001F0C54" w:rsidP="001F0C54">
      <w:pPr>
        <w:spacing w:line="360" w:lineRule="auto"/>
        <w:ind w:firstLine="720"/>
        <w:jc w:val="center"/>
        <w:rPr>
          <w:rFonts w:ascii="Times New Roman" w:hAnsi="Times New Roman"/>
          <w:b/>
        </w:rPr>
      </w:pPr>
      <w:r w:rsidRPr="007C40E5">
        <w:rPr>
          <w:rFonts w:ascii="Times New Roman" w:hAnsi="Times New Roman"/>
          <w:b/>
        </w:rPr>
        <w:t>Современные отложения (</w:t>
      </w:r>
      <w:proofErr w:type="spellStart"/>
      <w:r w:rsidRPr="007C40E5">
        <w:rPr>
          <w:rFonts w:ascii="Times New Roman" w:hAnsi="Times New Roman"/>
          <w:b/>
          <w:lang w:val="en-US"/>
        </w:rPr>
        <w:t>pdQ</w:t>
      </w:r>
      <w:r w:rsidRPr="007C40E5">
        <w:rPr>
          <w:rFonts w:ascii="Times New Roman" w:hAnsi="Times New Roman"/>
          <w:b/>
          <w:vertAlign w:val="subscript"/>
          <w:lang w:val="en-US"/>
        </w:rPr>
        <w:t>IV</w:t>
      </w:r>
      <w:proofErr w:type="spellEnd"/>
      <w:r w:rsidRPr="007C40E5">
        <w:rPr>
          <w:rFonts w:ascii="Times New Roman" w:hAnsi="Times New Roman"/>
          <w:b/>
        </w:rPr>
        <w:t>).</w:t>
      </w:r>
    </w:p>
    <w:p w14:paraId="7E2432FE" w14:textId="77777777" w:rsidR="001F0C54" w:rsidRPr="00547797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sz w:val="24"/>
          <w:szCs w:val="24"/>
        </w:rPr>
        <w:t xml:space="preserve">Почвенно-растительный слой. Мощность 0,3-0,6м, подлежит удалению с последующей рекультивацией. </w:t>
      </w:r>
    </w:p>
    <w:p w14:paraId="4DC52FC3" w14:textId="7F6B0C26" w:rsidR="001F0C54" w:rsidRPr="007C40E5" w:rsidRDefault="001F0C54" w:rsidP="001F0C54">
      <w:pPr>
        <w:spacing w:line="360" w:lineRule="auto"/>
        <w:ind w:firstLine="720"/>
        <w:jc w:val="center"/>
        <w:rPr>
          <w:rFonts w:ascii="Times New Roman" w:hAnsi="Times New Roman"/>
          <w:b/>
        </w:rPr>
      </w:pPr>
      <w:proofErr w:type="spellStart"/>
      <w:r w:rsidRPr="007C40E5">
        <w:rPr>
          <w:rFonts w:ascii="Times New Roman" w:hAnsi="Times New Roman"/>
          <w:b/>
        </w:rPr>
        <w:t>Неоплейстоценовые</w:t>
      </w:r>
      <w:proofErr w:type="spellEnd"/>
      <w:r w:rsidRPr="007C40E5">
        <w:rPr>
          <w:rFonts w:ascii="Times New Roman" w:hAnsi="Times New Roman"/>
          <w:b/>
        </w:rPr>
        <w:t xml:space="preserve"> водно-ледниковые отложения</w:t>
      </w:r>
      <w:r w:rsidRPr="007C40E5">
        <w:rPr>
          <w:rFonts w:ascii="Times New Roman" w:hAnsi="Times New Roman"/>
        </w:rPr>
        <w:t xml:space="preserve"> </w:t>
      </w:r>
      <w:r w:rsidRPr="007C40E5">
        <w:rPr>
          <w:rFonts w:ascii="Times New Roman" w:hAnsi="Times New Roman"/>
          <w:b/>
        </w:rPr>
        <w:t>(</w:t>
      </w:r>
      <w:proofErr w:type="gramStart"/>
      <w:r w:rsidRPr="007C40E5">
        <w:rPr>
          <w:rFonts w:ascii="Times New Roman" w:hAnsi="Times New Roman"/>
          <w:b/>
          <w:lang w:val="en-US"/>
        </w:rPr>
        <w:t>f</w:t>
      </w:r>
      <w:r w:rsidRPr="007C40E5">
        <w:rPr>
          <w:rFonts w:ascii="Times New Roman" w:hAnsi="Times New Roman"/>
          <w:b/>
        </w:rPr>
        <w:t>,</w:t>
      </w:r>
      <w:proofErr w:type="spellStart"/>
      <w:r w:rsidRPr="007C40E5">
        <w:rPr>
          <w:rFonts w:ascii="Times New Roman" w:hAnsi="Times New Roman"/>
          <w:b/>
          <w:lang w:val="en-US"/>
        </w:rPr>
        <w:t>lgsIds</w:t>
      </w:r>
      <w:proofErr w:type="spellEnd"/>
      <w:proofErr w:type="gramEnd"/>
      <w:r w:rsidRPr="007C40E5">
        <w:rPr>
          <w:rFonts w:ascii="Times New Roman" w:hAnsi="Times New Roman"/>
          <w:b/>
        </w:rPr>
        <w:t>).</w:t>
      </w:r>
    </w:p>
    <w:p w14:paraId="20C61E7D" w14:textId="77777777" w:rsidR="001F0C54" w:rsidRPr="00547797" w:rsidRDefault="001F0C54" w:rsidP="00547797">
      <w:pPr>
        <w:pStyle w:val="af5"/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szCs w:val="24"/>
        </w:rPr>
        <w:t xml:space="preserve">          Основные характеристики грунтов по инженерно-геологическим элементам приведены в таблице  4 где:</w:t>
      </w:r>
    </w:p>
    <w:p w14:paraId="6B8C624C" w14:textId="77777777" w:rsidR="001F0C54" w:rsidRPr="00547797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b/>
          <w:sz w:val="24"/>
          <w:szCs w:val="24"/>
        </w:rPr>
        <w:t xml:space="preserve">           </w:t>
      </w:r>
      <w:r w:rsidRPr="00547797">
        <w:rPr>
          <w:rFonts w:ascii="Times New Roman" w:hAnsi="Times New Roman"/>
          <w:sz w:val="24"/>
          <w:szCs w:val="24"/>
        </w:rPr>
        <w:t xml:space="preserve">  </w:t>
      </w:r>
      <w:proofErr w:type="gramStart"/>
      <w:r w:rsidRPr="00547797">
        <w:rPr>
          <w:rFonts w:ascii="Times New Roman" w:hAnsi="Times New Roman"/>
          <w:b/>
          <w:sz w:val="24"/>
          <w:szCs w:val="24"/>
          <w:lang w:val="en-US"/>
        </w:rPr>
        <w:t>w</w:t>
      </w:r>
      <w:r w:rsidRPr="00547797">
        <w:rPr>
          <w:rFonts w:ascii="Times New Roman" w:hAnsi="Times New Roman"/>
          <w:sz w:val="24"/>
          <w:szCs w:val="24"/>
        </w:rPr>
        <w:t xml:space="preserve">  -</w:t>
      </w:r>
      <w:proofErr w:type="gramEnd"/>
      <w:r w:rsidRPr="00547797">
        <w:rPr>
          <w:rFonts w:ascii="Times New Roman" w:hAnsi="Times New Roman"/>
          <w:sz w:val="24"/>
          <w:szCs w:val="24"/>
        </w:rPr>
        <w:t xml:space="preserve"> природная влажность;</w:t>
      </w:r>
    </w:p>
    <w:p w14:paraId="03A3E2FE" w14:textId="77777777" w:rsidR="001F0C54" w:rsidRPr="00547797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sz w:val="24"/>
          <w:szCs w:val="24"/>
        </w:rPr>
        <w:t xml:space="preserve">           </w:t>
      </w:r>
      <w:r w:rsidRPr="00547797">
        <w:rPr>
          <w:rFonts w:ascii="Times New Roman" w:hAnsi="Times New Roman"/>
          <w:b/>
          <w:sz w:val="24"/>
          <w:szCs w:val="24"/>
        </w:rPr>
        <w:t xml:space="preserve"> </w:t>
      </w:r>
      <w:r w:rsidRPr="00547797">
        <w:rPr>
          <w:rFonts w:ascii="Times New Roman" w:hAnsi="Times New Roman"/>
          <w:b/>
          <w:sz w:val="24"/>
          <w:szCs w:val="24"/>
          <w:lang w:val="en-US"/>
        </w:rPr>
        <w:t>S</w:t>
      </w:r>
      <w:r w:rsidRPr="00547797">
        <w:rPr>
          <w:rFonts w:ascii="Times New Roman" w:hAnsi="Times New Roman"/>
          <w:b/>
          <w:sz w:val="24"/>
          <w:szCs w:val="24"/>
          <w:vertAlign w:val="subscript"/>
          <w:lang w:val="en-US"/>
        </w:rPr>
        <w:t>r</w:t>
      </w:r>
      <w:proofErr w:type="gramStart"/>
      <w:r w:rsidRPr="00547797">
        <w:rPr>
          <w:rFonts w:ascii="Times New Roman" w:hAnsi="Times New Roman"/>
          <w:sz w:val="24"/>
          <w:szCs w:val="24"/>
        </w:rPr>
        <w:t>-  коэффициент</w:t>
      </w:r>
      <w:proofErr w:type="gramEnd"/>
      <w:r w:rsidRPr="00547797">
        <w:rPr>
          <w:rFonts w:ascii="Times New Roman" w:hAnsi="Times New Roman"/>
          <w:sz w:val="24"/>
          <w:szCs w:val="24"/>
        </w:rPr>
        <w:t xml:space="preserve"> водонасыщения;</w:t>
      </w:r>
    </w:p>
    <w:p w14:paraId="4147D49C" w14:textId="77777777" w:rsidR="001F0C54" w:rsidRPr="00547797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sz w:val="24"/>
          <w:szCs w:val="24"/>
        </w:rPr>
        <w:tab/>
      </w:r>
      <w:proofErr w:type="gramStart"/>
      <w:r w:rsidRPr="00547797">
        <w:rPr>
          <w:rFonts w:ascii="Times New Roman" w:hAnsi="Times New Roman"/>
          <w:b/>
          <w:sz w:val="24"/>
          <w:szCs w:val="24"/>
          <w:lang w:val="en-US"/>
        </w:rPr>
        <w:t>I</w:t>
      </w:r>
      <w:r w:rsidRPr="00547797">
        <w:rPr>
          <w:rFonts w:ascii="Times New Roman" w:hAnsi="Times New Roman"/>
          <w:b/>
          <w:sz w:val="24"/>
          <w:szCs w:val="24"/>
          <w:vertAlign w:val="subscript"/>
          <w:lang w:val="en-US"/>
        </w:rPr>
        <w:t>L</w:t>
      </w:r>
      <w:r w:rsidRPr="00547797">
        <w:rPr>
          <w:rFonts w:ascii="Times New Roman" w:hAnsi="Times New Roman"/>
          <w:b/>
          <w:sz w:val="24"/>
          <w:szCs w:val="24"/>
        </w:rPr>
        <w:t xml:space="preserve"> </w:t>
      </w:r>
      <w:r w:rsidRPr="00547797">
        <w:rPr>
          <w:rFonts w:ascii="Times New Roman" w:hAnsi="Times New Roman"/>
          <w:sz w:val="24"/>
          <w:szCs w:val="24"/>
        </w:rPr>
        <w:t xml:space="preserve"> -</w:t>
      </w:r>
      <w:proofErr w:type="gramEnd"/>
      <w:r w:rsidRPr="00547797">
        <w:rPr>
          <w:rFonts w:ascii="Times New Roman" w:hAnsi="Times New Roman"/>
          <w:sz w:val="24"/>
          <w:szCs w:val="24"/>
        </w:rPr>
        <w:t xml:space="preserve"> показатель текучести;</w:t>
      </w:r>
    </w:p>
    <w:p w14:paraId="7BB43032" w14:textId="77777777" w:rsidR="001F0C54" w:rsidRPr="00547797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b/>
          <w:sz w:val="24"/>
          <w:szCs w:val="24"/>
        </w:rPr>
        <w:t xml:space="preserve">е </w:t>
      </w:r>
      <w:r w:rsidRPr="00547797">
        <w:rPr>
          <w:rFonts w:ascii="Times New Roman" w:hAnsi="Times New Roman"/>
          <w:sz w:val="24"/>
          <w:szCs w:val="24"/>
        </w:rPr>
        <w:t xml:space="preserve">  - коэффициент пористости;</w:t>
      </w:r>
    </w:p>
    <w:p w14:paraId="4AA9F1F6" w14:textId="77777777" w:rsidR="001F0C54" w:rsidRPr="00547797" w:rsidRDefault="001F0C54" w:rsidP="00547797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sz w:val="24"/>
          <w:szCs w:val="24"/>
          <w:lang w:val="en-US"/>
        </w:rPr>
        <w:t>-</w:t>
      </w:r>
      <w:r w:rsidRPr="00547797">
        <w:rPr>
          <w:rFonts w:ascii="Times New Roman" w:hAnsi="Times New Roman"/>
          <w:sz w:val="24"/>
          <w:szCs w:val="24"/>
        </w:rPr>
        <w:t xml:space="preserve"> плотность грунта;</w:t>
      </w:r>
    </w:p>
    <w:p w14:paraId="74B457AF" w14:textId="77777777" w:rsidR="001F0C54" w:rsidRPr="00547797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b/>
          <w:sz w:val="24"/>
          <w:szCs w:val="24"/>
          <w:lang w:val="en-US"/>
        </w:rPr>
        <w:t>C</w:t>
      </w:r>
      <w:r w:rsidRPr="00547797">
        <w:rPr>
          <w:rFonts w:ascii="Times New Roman" w:hAnsi="Times New Roman"/>
          <w:sz w:val="24"/>
          <w:szCs w:val="24"/>
        </w:rPr>
        <w:t xml:space="preserve"> - удельное сцепление;</w:t>
      </w:r>
    </w:p>
    <w:p w14:paraId="4594D54D" w14:textId="77777777" w:rsidR="001F0C54" w:rsidRPr="00547797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b/>
          <w:sz w:val="24"/>
          <w:szCs w:val="24"/>
          <w:lang w:val="en-US"/>
        </w:rPr>
        <w:sym w:font="Symbol" w:char="006A"/>
      </w:r>
      <w:r w:rsidRPr="00547797">
        <w:rPr>
          <w:rFonts w:ascii="Times New Roman" w:hAnsi="Times New Roman"/>
          <w:sz w:val="24"/>
          <w:szCs w:val="24"/>
        </w:rPr>
        <w:t xml:space="preserve"> - угол внутреннего трения.</w:t>
      </w:r>
    </w:p>
    <w:p w14:paraId="79C7C735" w14:textId="77777777" w:rsidR="001F0C54" w:rsidRPr="00547797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b/>
          <w:sz w:val="24"/>
          <w:szCs w:val="24"/>
          <w:lang w:val="en-US"/>
        </w:rPr>
        <w:t>E</w:t>
      </w:r>
      <w:r w:rsidRPr="00547797">
        <w:rPr>
          <w:rFonts w:ascii="Times New Roman" w:hAnsi="Times New Roman"/>
          <w:sz w:val="24"/>
          <w:szCs w:val="24"/>
        </w:rPr>
        <w:t xml:space="preserve"> - модуль деформации.</w:t>
      </w:r>
    </w:p>
    <w:p w14:paraId="00322D1A" w14:textId="77777777" w:rsidR="001F0C54" w:rsidRPr="00547797" w:rsidRDefault="001F0C54" w:rsidP="00547797">
      <w:pPr>
        <w:pStyle w:val="af5"/>
        <w:spacing w:after="0" w:line="360" w:lineRule="auto"/>
        <w:ind w:left="0" w:firstLine="709"/>
        <w:rPr>
          <w:rFonts w:ascii="Times New Roman" w:hAnsi="Times New Roman"/>
          <w:b/>
          <w:i/>
          <w:szCs w:val="24"/>
        </w:rPr>
      </w:pPr>
      <w:r w:rsidRPr="00547797">
        <w:rPr>
          <w:rFonts w:ascii="Times New Roman" w:hAnsi="Times New Roman"/>
          <w:b/>
          <w:szCs w:val="24"/>
        </w:rPr>
        <w:t>ИГЭ-1.    Песок мелкий, средней плотности, влажный.</w:t>
      </w:r>
    </w:p>
    <w:p w14:paraId="1FF8E0D7" w14:textId="25BDA5E6" w:rsidR="001F0C54" w:rsidRPr="001838FA" w:rsidRDefault="001F0C54" w:rsidP="001F0C54">
      <w:pPr>
        <w:spacing w:line="240" w:lineRule="auto"/>
        <w:ind w:firstLine="720"/>
        <w:rPr>
          <w:rFonts w:ascii="Times New Roman" w:hAnsi="Times New Roman"/>
        </w:rPr>
      </w:pPr>
      <w:r w:rsidRPr="001838FA">
        <w:rPr>
          <w:rFonts w:ascii="Times New Roman" w:hAnsi="Times New Roman"/>
          <w:i/>
        </w:rPr>
        <w:t xml:space="preserve">                                                                                                                         </w:t>
      </w:r>
      <w:r w:rsidR="009B4FA1">
        <w:rPr>
          <w:rFonts w:ascii="Times New Roman" w:hAnsi="Times New Roman"/>
          <w:i/>
        </w:rPr>
        <w:t xml:space="preserve">           </w:t>
      </w:r>
      <w:r w:rsidRPr="001838FA">
        <w:rPr>
          <w:rFonts w:ascii="Times New Roman" w:hAnsi="Times New Roman"/>
        </w:rPr>
        <w:t>Таблица 1.2.2</w:t>
      </w:r>
    </w:p>
    <w:tbl>
      <w:tblPr>
        <w:tblW w:w="96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1"/>
        <w:gridCol w:w="993"/>
        <w:gridCol w:w="1417"/>
        <w:gridCol w:w="1133"/>
        <w:gridCol w:w="1318"/>
        <w:gridCol w:w="1093"/>
        <w:gridCol w:w="1276"/>
        <w:gridCol w:w="1275"/>
      </w:tblGrid>
      <w:tr w:rsidR="001F0C54" w:rsidRPr="001838FA" w14:paraId="2977ABCC" w14:textId="77777777" w:rsidTr="009B4FA1">
        <w:trPr>
          <w:trHeight w:val="256"/>
          <w:jc w:val="center"/>
        </w:trPr>
        <w:tc>
          <w:tcPr>
            <w:tcW w:w="1101" w:type="dxa"/>
            <w:vMerge w:val="restart"/>
            <w:shd w:val="clear" w:color="auto" w:fill="auto"/>
          </w:tcPr>
          <w:p w14:paraId="29D659E5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Характеристика грунтов</w:t>
            </w:r>
          </w:p>
        </w:tc>
        <w:tc>
          <w:tcPr>
            <w:tcW w:w="993" w:type="dxa"/>
            <w:vMerge w:val="restart"/>
            <w:shd w:val="clear" w:color="auto" w:fill="auto"/>
          </w:tcPr>
          <w:p w14:paraId="1F437A7D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Единицы измерения</w:t>
            </w:r>
          </w:p>
        </w:tc>
        <w:tc>
          <w:tcPr>
            <w:tcW w:w="6237" w:type="dxa"/>
            <w:gridSpan w:val="5"/>
            <w:shd w:val="clear" w:color="auto" w:fill="auto"/>
          </w:tcPr>
          <w:p w14:paraId="7ABECE25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Значения характеристик по данным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04F75F40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Принятые нормативные</w:t>
            </w:r>
          </w:p>
          <w:p w14:paraId="210DCCD4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значения.</w:t>
            </w:r>
          </w:p>
        </w:tc>
      </w:tr>
      <w:tr w:rsidR="001F0C54" w:rsidRPr="001838FA" w14:paraId="449D50D4" w14:textId="77777777" w:rsidTr="009B4FA1">
        <w:trPr>
          <w:trHeight w:val="245"/>
          <w:jc w:val="center"/>
        </w:trPr>
        <w:tc>
          <w:tcPr>
            <w:tcW w:w="1101" w:type="dxa"/>
            <w:vMerge/>
            <w:shd w:val="clear" w:color="auto" w:fill="auto"/>
          </w:tcPr>
          <w:p w14:paraId="6F066F39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14:paraId="64E5CDCC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3868" w:type="dxa"/>
            <w:gridSpan w:val="3"/>
            <w:shd w:val="clear" w:color="auto" w:fill="auto"/>
          </w:tcPr>
          <w:p w14:paraId="5F15011F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лабораторных исследований</w:t>
            </w:r>
          </w:p>
        </w:tc>
        <w:tc>
          <w:tcPr>
            <w:tcW w:w="1093" w:type="dxa"/>
            <w:vMerge w:val="restart"/>
            <w:shd w:val="clear" w:color="auto" w:fill="auto"/>
          </w:tcPr>
          <w:p w14:paraId="43D8DF53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статического зондирования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71FC3D8E" w14:textId="77777777" w:rsidR="001F0C54" w:rsidRPr="001838FA" w:rsidRDefault="001F0C54" w:rsidP="009B4FA1">
            <w:pPr>
              <w:spacing w:line="240" w:lineRule="auto"/>
              <w:ind w:hanging="34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из таблиц СНиП 2.02.01-83*</w:t>
            </w:r>
          </w:p>
        </w:tc>
        <w:tc>
          <w:tcPr>
            <w:tcW w:w="1275" w:type="dxa"/>
            <w:vMerge/>
            <w:shd w:val="clear" w:color="auto" w:fill="auto"/>
          </w:tcPr>
          <w:p w14:paraId="74D25895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</w:tr>
      <w:tr w:rsidR="001F0C54" w:rsidRPr="001838FA" w14:paraId="0886E482" w14:textId="77777777" w:rsidTr="009B4FA1">
        <w:trPr>
          <w:trHeight w:val="244"/>
          <w:jc w:val="center"/>
        </w:trPr>
        <w:tc>
          <w:tcPr>
            <w:tcW w:w="1101" w:type="dxa"/>
            <w:vMerge/>
            <w:shd w:val="clear" w:color="auto" w:fill="auto"/>
          </w:tcPr>
          <w:p w14:paraId="6232A2DD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14:paraId="4B9EEDEC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417" w:type="dxa"/>
            <w:shd w:val="clear" w:color="auto" w:fill="auto"/>
          </w:tcPr>
          <w:p w14:paraId="2B1A5752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от - до</w:t>
            </w:r>
          </w:p>
        </w:tc>
        <w:tc>
          <w:tcPr>
            <w:tcW w:w="1133" w:type="dxa"/>
            <w:shd w:val="clear" w:color="auto" w:fill="auto"/>
          </w:tcPr>
          <w:p w14:paraId="2C949D70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количество определений</w:t>
            </w:r>
          </w:p>
        </w:tc>
        <w:tc>
          <w:tcPr>
            <w:tcW w:w="1318" w:type="dxa"/>
            <w:shd w:val="clear" w:color="auto" w:fill="auto"/>
          </w:tcPr>
          <w:p w14:paraId="5C689173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среднее</w:t>
            </w:r>
          </w:p>
        </w:tc>
        <w:tc>
          <w:tcPr>
            <w:tcW w:w="1093" w:type="dxa"/>
            <w:vMerge/>
            <w:shd w:val="clear" w:color="auto" w:fill="auto"/>
          </w:tcPr>
          <w:p w14:paraId="32A0D8B9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5FA6F2EB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275" w:type="dxa"/>
            <w:vMerge/>
            <w:shd w:val="clear" w:color="auto" w:fill="auto"/>
          </w:tcPr>
          <w:p w14:paraId="22C206AD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</w:tr>
      <w:tr w:rsidR="001F0C54" w:rsidRPr="001838FA" w14:paraId="6F67C7EC" w14:textId="77777777" w:rsidTr="009B4FA1">
        <w:trPr>
          <w:trHeight w:val="270"/>
          <w:jc w:val="center"/>
        </w:trPr>
        <w:tc>
          <w:tcPr>
            <w:tcW w:w="1101" w:type="dxa"/>
            <w:shd w:val="clear" w:color="auto" w:fill="auto"/>
          </w:tcPr>
          <w:p w14:paraId="39F8F18B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  <w:vertAlign w:val="subscript"/>
              </w:rPr>
            </w:pPr>
            <w:r w:rsidRPr="001838FA">
              <w:rPr>
                <w:rFonts w:ascii="Times New Roman" w:hAnsi="Times New Roman"/>
                <w:lang w:val="en-US"/>
              </w:rPr>
              <w:t>w</w:t>
            </w:r>
          </w:p>
        </w:tc>
        <w:tc>
          <w:tcPr>
            <w:tcW w:w="993" w:type="dxa"/>
            <w:shd w:val="clear" w:color="auto" w:fill="auto"/>
          </w:tcPr>
          <w:p w14:paraId="1E5742AE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%</w:t>
            </w:r>
          </w:p>
        </w:tc>
        <w:tc>
          <w:tcPr>
            <w:tcW w:w="1417" w:type="dxa"/>
            <w:shd w:val="clear" w:color="auto" w:fill="auto"/>
          </w:tcPr>
          <w:p w14:paraId="14A5D73E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133" w:type="dxa"/>
            <w:shd w:val="clear" w:color="auto" w:fill="auto"/>
          </w:tcPr>
          <w:p w14:paraId="393F2AAF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318" w:type="dxa"/>
            <w:shd w:val="clear" w:color="auto" w:fill="auto"/>
          </w:tcPr>
          <w:p w14:paraId="47554827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10,8</w:t>
            </w:r>
          </w:p>
        </w:tc>
        <w:tc>
          <w:tcPr>
            <w:tcW w:w="1093" w:type="dxa"/>
            <w:shd w:val="clear" w:color="auto" w:fill="auto"/>
          </w:tcPr>
          <w:p w14:paraId="2DBDCC12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276" w:type="dxa"/>
            <w:shd w:val="clear" w:color="auto" w:fill="auto"/>
          </w:tcPr>
          <w:p w14:paraId="654AA873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7C2D42C7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10,8</w:t>
            </w:r>
          </w:p>
        </w:tc>
      </w:tr>
      <w:tr w:rsidR="001F0C54" w:rsidRPr="001838FA" w14:paraId="13B866A4" w14:textId="77777777" w:rsidTr="009B4FA1">
        <w:trPr>
          <w:jc w:val="center"/>
        </w:trPr>
        <w:tc>
          <w:tcPr>
            <w:tcW w:w="1101" w:type="dxa"/>
            <w:shd w:val="clear" w:color="auto" w:fill="auto"/>
          </w:tcPr>
          <w:p w14:paraId="7B6D9DD8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  <w:lang w:val="en-US"/>
              </w:rPr>
            </w:pPr>
            <w:r w:rsidRPr="001838FA">
              <w:rPr>
                <w:rFonts w:ascii="Times New Roman" w:hAnsi="Times New Roman"/>
                <w:lang w:val="en-US"/>
              </w:rPr>
              <w:t>e</w:t>
            </w:r>
          </w:p>
        </w:tc>
        <w:tc>
          <w:tcPr>
            <w:tcW w:w="993" w:type="dxa"/>
            <w:shd w:val="clear" w:color="auto" w:fill="auto"/>
          </w:tcPr>
          <w:p w14:paraId="374D6413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proofErr w:type="spellStart"/>
            <w:r w:rsidRPr="001838FA">
              <w:rPr>
                <w:rFonts w:ascii="Times New Roman" w:hAnsi="Times New Roman"/>
              </w:rPr>
              <w:t>д.ед</w:t>
            </w:r>
            <w:proofErr w:type="spellEnd"/>
            <w:r w:rsidRPr="001838FA">
              <w:rPr>
                <w:rFonts w:ascii="Times New Roman" w:hAnsi="Times New Roman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14:paraId="2F050971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133" w:type="dxa"/>
            <w:shd w:val="clear" w:color="auto" w:fill="auto"/>
          </w:tcPr>
          <w:p w14:paraId="6F47F409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318" w:type="dxa"/>
            <w:shd w:val="clear" w:color="auto" w:fill="auto"/>
          </w:tcPr>
          <w:p w14:paraId="366A021E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093" w:type="dxa"/>
            <w:shd w:val="clear" w:color="auto" w:fill="auto"/>
          </w:tcPr>
          <w:p w14:paraId="1BE014B0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0,642</w:t>
            </w:r>
          </w:p>
        </w:tc>
        <w:tc>
          <w:tcPr>
            <w:tcW w:w="1276" w:type="dxa"/>
            <w:shd w:val="clear" w:color="auto" w:fill="auto"/>
          </w:tcPr>
          <w:p w14:paraId="7E866AF7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05C28D6E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0,642</w:t>
            </w:r>
          </w:p>
        </w:tc>
      </w:tr>
      <w:tr w:rsidR="001F0C54" w:rsidRPr="001838FA" w14:paraId="3160A808" w14:textId="77777777" w:rsidTr="009B4FA1">
        <w:trPr>
          <w:jc w:val="center"/>
        </w:trPr>
        <w:tc>
          <w:tcPr>
            <w:tcW w:w="1101" w:type="dxa"/>
            <w:shd w:val="clear" w:color="auto" w:fill="auto"/>
          </w:tcPr>
          <w:p w14:paraId="24466577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  <w:lang w:val="en-US"/>
              </w:rPr>
              <w:sym w:font="Symbol" w:char="0072"/>
            </w:r>
          </w:p>
        </w:tc>
        <w:tc>
          <w:tcPr>
            <w:tcW w:w="993" w:type="dxa"/>
            <w:shd w:val="clear" w:color="auto" w:fill="auto"/>
          </w:tcPr>
          <w:p w14:paraId="3BAF4F70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г</w:t>
            </w:r>
            <w:r w:rsidRPr="001838FA">
              <w:rPr>
                <w:rFonts w:ascii="Times New Roman" w:hAnsi="Times New Roman"/>
                <w:lang w:val="en-US"/>
              </w:rPr>
              <w:t>/</w:t>
            </w:r>
            <w:r w:rsidRPr="001838FA">
              <w:rPr>
                <w:rFonts w:ascii="Times New Roman" w:hAnsi="Times New Roman"/>
              </w:rPr>
              <w:t>см</w:t>
            </w:r>
            <w:r w:rsidRPr="001838FA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1417" w:type="dxa"/>
            <w:shd w:val="clear" w:color="auto" w:fill="auto"/>
          </w:tcPr>
          <w:p w14:paraId="4F8740EC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133" w:type="dxa"/>
            <w:shd w:val="clear" w:color="auto" w:fill="auto"/>
          </w:tcPr>
          <w:p w14:paraId="12D27148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318" w:type="dxa"/>
            <w:shd w:val="clear" w:color="auto" w:fill="auto"/>
          </w:tcPr>
          <w:p w14:paraId="2E509EF0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093" w:type="dxa"/>
            <w:shd w:val="clear" w:color="auto" w:fill="auto"/>
          </w:tcPr>
          <w:p w14:paraId="65EE3779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1,79</w:t>
            </w:r>
          </w:p>
        </w:tc>
        <w:tc>
          <w:tcPr>
            <w:tcW w:w="1276" w:type="dxa"/>
            <w:shd w:val="clear" w:color="auto" w:fill="auto"/>
          </w:tcPr>
          <w:p w14:paraId="7ED3186F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  <w:u w:val="single"/>
              </w:rPr>
            </w:pPr>
          </w:p>
        </w:tc>
        <w:tc>
          <w:tcPr>
            <w:tcW w:w="1275" w:type="dxa"/>
            <w:shd w:val="clear" w:color="auto" w:fill="auto"/>
          </w:tcPr>
          <w:p w14:paraId="035D67B8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1,79</w:t>
            </w:r>
          </w:p>
        </w:tc>
      </w:tr>
      <w:tr w:rsidR="001F0C54" w:rsidRPr="001838FA" w14:paraId="332C8EC4" w14:textId="77777777" w:rsidTr="009B4FA1">
        <w:trPr>
          <w:jc w:val="center"/>
        </w:trPr>
        <w:tc>
          <w:tcPr>
            <w:tcW w:w="1101" w:type="dxa"/>
            <w:shd w:val="clear" w:color="auto" w:fill="auto"/>
          </w:tcPr>
          <w:p w14:paraId="641AF87F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  <w:lang w:val="en-US"/>
              </w:rPr>
              <w:t>I</w:t>
            </w:r>
            <w:r w:rsidRPr="001838FA">
              <w:rPr>
                <w:rFonts w:ascii="Times New Roman" w:hAnsi="Times New Roman"/>
                <w:vertAlign w:val="subscript"/>
                <w:lang w:val="en-US"/>
              </w:rPr>
              <w:t>L</w:t>
            </w:r>
          </w:p>
        </w:tc>
        <w:tc>
          <w:tcPr>
            <w:tcW w:w="993" w:type="dxa"/>
            <w:shd w:val="clear" w:color="auto" w:fill="auto"/>
          </w:tcPr>
          <w:p w14:paraId="79BC05D0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proofErr w:type="spellStart"/>
            <w:r w:rsidRPr="001838FA">
              <w:rPr>
                <w:rFonts w:ascii="Times New Roman" w:hAnsi="Times New Roman"/>
              </w:rPr>
              <w:t>д.ед</w:t>
            </w:r>
            <w:proofErr w:type="spellEnd"/>
            <w:r w:rsidRPr="001838FA">
              <w:rPr>
                <w:rFonts w:ascii="Times New Roman" w:hAnsi="Times New Roman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14:paraId="3D37E90F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133" w:type="dxa"/>
            <w:shd w:val="clear" w:color="auto" w:fill="auto"/>
          </w:tcPr>
          <w:p w14:paraId="24F4BEE4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318" w:type="dxa"/>
            <w:shd w:val="clear" w:color="auto" w:fill="auto"/>
          </w:tcPr>
          <w:p w14:paraId="5C4BED85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093" w:type="dxa"/>
            <w:shd w:val="clear" w:color="auto" w:fill="auto"/>
          </w:tcPr>
          <w:p w14:paraId="67E3E619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276" w:type="dxa"/>
            <w:shd w:val="clear" w:color="auto" w:fill="auto"/>
          </w:tcPr>
          <w:p w14:paraId="2CFF44AB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57FA2A10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</w:tr>
      <w:tr w:rsidR="001F0C54" w:rsidRPr="001838FA" w14:paraId="1982926B" w14:textId="77777777" w:rsidTr="009B4FA1">
        <w:trPr>
          <w:jc w:val="center"/>
        </w:trPr>
        <w:tc>
          <w:tcPr>
            <w:tcW w:w="1101" w:type="dxa"/>
            <w:shd w:val="clear" w:color="auto" w:fill="auto"/>
          </w:tcPr>
          <w:p w14:paraId="4F6DBEB5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  <w:lang w:val="en-US"/>
              </w:rPr>
              <w:t>S</w:t>
            </w:r>
            <w:r w:rsidRPr="001838FA">
              <w:rPr>
                <w:rFonts w:ascii="Times New Roman" w:hAnsi="Times New Roman"/>
                <w:vertAlign w:val="subscript"/>
                <w:lang w:val="en-US"/>
              </w:rPr>
              <w:t>r</w:t>
            </w:r>
          </w:p>
        </w:tc>
        <w:tc>
          <w:tcPr>
            <w:tcW w:w="993" w:type="dxa"/>
            <w:shd w:val="clear" w:color="auto" w:fill="auto"/>
          </w:tcPr>
          <w:p w14:paraId="403A06DC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proofErr w:type="spellStart"/>
            <w:r w:rsidRPr="001838FA">
              <w:rPr>
                <w:rFonts w:ascii="Times New Roman" w:hAnsi="Times New Roman"/>
              </w:rPr>
              <w:t>д.ед</w:t>
            </w:r>
            <w:proofErr w:type="spellEnd"/>
            <w:r w:rsidRPr="001838FA">
              <w:rPr>
                <w:rFonts w:ascii="Times New Roman" w:hAnsi="Times New Roman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14:paraId="0D260F59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133" w:type="dxa"/>
            <w:shd w:val="clear" w:color="auto" w:fill="auto"/>
          </w:tcPr>
          <w:p w14:paraId="0827929E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318" w:type="dxa"/>
            <w:shd w:val="clear" w:color="auto" w:fill="auto"/>
          </w:tcPr>
          <w:p w14:paraId="71305D3C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093" w:type="dxa"/>
            <w:shd w:val="clear" w:color="auto" w:fill="auto"/>
          </w:tcPr>
          <w:p w14:paraId="6775BC95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276" w:type="dxa"/>
            <w:shd w:val="clear" w:color="auto" w:fill="auto"/>
          </w:tcPr>
          <w:p w14:paraId="2AD08EA6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1DFD4D13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</w:tr>
      <w:tr w:rsidR="001F0C54" w:rsidRPr="001838FA" w14:paraId="5E60C793" w14:textId="77777777" w:rsidTr="009B4FA1">
        <w:trPr>
          <w:jc w:val="center"/>
        </w:trPr>
        <w:tc>
          <w:tcPr>
            <w:tcW w:w="1101" w:type="dxa"/>
            <w:shd w:val="clear" w:color="auto" w:fill="auto"/>
          </w:tcPr>
          <w:p w14:paraId="4137D568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  <w:lang w:val="en-US"/>
              </w:rPr>
              <w:lastRenderedPageBreak/>
              <w:t>C</w:t>
            </w:r>
          </w:p>
        </w:tc>
        <w:tc>
          <w:tcPr>
            <w:tcW w:w="993" w:type="dxa"/>
            <w:shd w:val="clear" w:color="auto" w:fill="auto"/>
          </w:tcPr>
          <w:p w14:paraId="1602DC03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кПа</w:t>
            </w:r>
          </w:p>
        </w:tc>
        <w:tc>
          <w:tcPr>
            <w:tcW w:w="1417" w:type="dxa"/>
            <w:shd w:val="clear" w:color="auto" w:fill="auto"/>
          </w:tcPr>
          <w:p w14:paraId="06BF21C8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133" w:type="dxa"/>
            <w:shd w:val="clear" w:color="auto" w:fill="auto"/>
          </w:tcPr>
          <w:p w14:paraId="6D7F9C18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318" w:type="dxa"/>
            <w:shd w:val="clear" w:color="auto" w:fill="auto"/>
          </w:tcPr>
          <w:p w14:paraId="53942586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093" w:type="dxa"/>
            <w:shd w:val="clear" w:color="auto" w:fill="auto"/>
          </w:tcPr>
          <w:p w14:paraId="75707997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276" w:type="dxa"/>
            <w:shd w:val="clear" w:color="auto" w:fill="auto"/>
          </w:tcPr>
          <w:p w14:paraId="76F595FB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14:paraId="4687AF66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</w:t>
            </w:r>
          </w:p>
        </w:tc>
      </w:tr>
      <w:tr w:rsidR="001F0C54" w:rsidRPr="001838FA" w14:paraId="7E2F750E" w14:textId="77777777" w:rsidTr="009B4FA1">
        <w:trPr>
          <w:jc w:val="center"/>
        </w:trPr>
        <w:tc>
          <w:tcPr>
            <w:tcW w:w="1101" w:type="dxa"/>
            <w:shd w:val="clear" w:color="auto" w:fill="auto"/>
          </w:tcPr>
          <w:p w14:paraId="41D54558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  <w:lang w:val="en-US"/>
              </w:rPr>
              <w:sym w:font="Symbol" w:char="006A"/>
            </w:r>
          </w:p>
        </w:tc>
        <w:tc>
          <w:tcPr>
            <w:tcW w:w="993" w:type="dxa"/>
            <w:shd w:val="clear" w:color="auto" w:fill="auto"/>
          </w:tcPr>
          <w:p w14:paraId="2DD20CDF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град</w:t>
            </w:r>
          </w:p>
        </w:tc>
        <w:tc>
          <w:tcPr>
            <w:tcW w:w="1417" w:type="dxa"/>
            <w:shd w:val="clear" w:color="auto" w:fill="auto"/>
          </w:tcPr>
          <w:p w14:paraId="6E44A0EC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133" w:type="dxa"/>
            <w:shd w:val="clear" w:color="auto" w:fill="auto"/>
          </w:tcPr>
          <w:p w14:paraId="59DE7CBD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318" w:type="dxa"/>
            <w:shd w:val="clear" w:color="auto" w:fill="auto"/>
          </w:tcPr>
          <w:p w14:paraId="47643401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093" w:type="dxa"/>
            <w:shd w:val="clear" w:color="auto" w:fill="auto"/>
          </w:tcPr>
          <w:p w14:paraId="6A2BDFEE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33</w:t>
            </w:r>
          </w:p>
        </w:tc>
        <w:tc>
          <w:tcPr>
            <w:tcW w:w="1276" w:type="dxa"/>
            <w:shd w:val="clear" w:color="auto" w:fill="auto"/>
          </w:tcPr>
          <w:p w14:paraId="303A97EF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32</w:t>
            </w:r>
          </w:p>
        </w:tc>
        <w:tc>
          <w:tcPr>
            <w:tcW w:w="1275" w:type="dxa"/>
            <w:shd w:val="clear" w:color="auto" w:fill="auto"/>
          </w:tcPr>
          <w:p w14:paraId="52E389EF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32</w:t>
            </w:r>
          </w:p>
        </w:tc>
      </w:tr>
      <w:tr w:rsidR="001F0C54" w:rsidRPr="001838FA" w14:paraId="026866EB" w14:textId="77777777" w:rsidTr="009B4FA1">
        <w:trPr>
          <w:jc w:val="center"/>
        </w:trPr>
        <w:tc>
          <w:tcPr>
            <w:tcW w:w="1101" w:type="dxa"/>
            <w:shd w:val="clear" w:color="auto" w:fill="auto"/>
          </w:tcPr>
          <w:p w14:paraId="7DAA951D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  <w:lang w:val="en-US"/>
              </w:rPr>
              <w:t>E</w:t>
            </w:r>
          </w:p>
        </w:tc>
        <w:tc>
          <w:tcPr>
            <w:tcW w:w="993" w:type="dxa"/>
            <w:shd w:val="clear" w:color="auto" w:fill="auto"/>
          </w:tcPr>
          <w:p w14:paraId="142783A2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МПа</w:t>
            </w:r>
          </w:p>
        </w:tc>
        <w:tc>
          <w:tcPr>
            <w:tcW w:w="1417" w:type="dxa"/>
            <w:shd w:val="clear" w:color="auto" w:fill="auto"/>
          </w:tcPr>
          <w:p w14:paraId="4AF18856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133" w:type="dxa"/>
            <w:shd w:val="clear" w:color="auto" w:fill="auto"/>
          </w:tcPr>
          <w:p w14:paraId="2F0824B5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318" w:type="dxa"/>
            <w:shd w:val="clear" w:color="auto" w:fill="auto"/>
          </w:tcPr>
          <w:p w14:paraId="667508F2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093" w:type="dxa"/>
            <w:shd w:val="clear" w:color="auto" w:fill="auto"/>
          </w:tcPr>
          <w:p w14:paraId="32E519E9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28</w:t>
            </w:r>
          </w:p>
        </w:tc>
        <w:tc>
          <w:tcPr>
            <w:tcW w:w="1276" w:type="dxa"/>
            <w:shd w:val="clear" w:color="auto" w:fill="auto"/>
          </w:tcPr>
          <w:p w14:paraId="1A1FCC00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27</w:t>
            </w:r>
          </w:p>
        </w:tc>
        <w:tc>
          <w:tcPr>
            <w:tcW w:w="1275" w:type="dxa"/>
            <w:shd w:val="clear" w:color="auto" w:fill="auto"/>
          </w:tcPr>
          <w:p w14:paraId="50E1D2FF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27</w:t>
            </w:r>
          </w:p>
        </w:tc>
      </w:tr>
    </w:tbl>
    <w:p w14:paraId="7A40F685" w14:textId="77777777" w:rsidR="001F0C54" w:rsidRPr="001838FA" w:rsidRDefault="001F0C54" w:rsidP="001F0C54">
      <w:pPr>
        <w:pStyle w:val="af5"/>
        <w:spacing w:after="0" w:line="360" w:lineRule="auto"/>
        <w:ind w:left="0" w:firstLine="568"/>
        <w:rPr>
          <w:rFonts w:ascii="Times New Roman" w:hAnsi="Times New Roman"/>
          <w:b/>
          <w:color w:val="C00000"/>
          <w:sz w:val="22"/>
          <w:szCs w:val="22"/>
        </w:rPr>
      </w:pPr>
    </w:p>
    <w:p w14:paraId="293E5284" w14:textId="77777777" w:rsidR="001F0C54" w:rsidRPr="001838FA" w:rsidRDefault="001F0C54" w:rsidP="001F0C54">
      <w:pPr>
        <w:pStyle w:val="af5"/>
        <w:spacing w:after="0" w:line="360" w:lineRule="auto"/>
        <w:ind w:left="0"/>
        <w:rPr>
          <w:rFonts w:ascii="Times New Roman" w:hAnsi="Times New Roman"/>
          <w:b/>
          <w:i/>
          <w:sz w:val="22"/>
          <w:szCs w:val="22"/>
        </w:rPr>
      </w:pPr>
      <w:r w:rsidRPr="001838FA">
        <w:rPr>
          <w:rFonts w:ascii="Times New Roman" w:hAnsi="Times New Roman"/>
          <w:b/>
          <w:sz w:val="22"/>
          <w:szCs w:val="22"/>
        </w:rPr>
        <w:t xml:space="preserve">ИГЭ-2.    Суглинок </w:t>
      </w:r>
      <w:proofErr w:type="spellStart"/>
      <w:r w:rsidRPr="001838FA">
        <w:rPr>
          <w:rFonts w:ascii="Times New Roman" w:hAnsi="Times New Roman"/>
          <w:b/>
          <w:sz w:val="22"/>
          <w:szCs w:val="22"/>
        </w:rPr>
        <w:t>тугопластичный</w:t>
      </w:r>
      <w:proofErr w:type="spellEnd"/>
      <w:r w:rsidRPr="001838FA">
        <w:rPr>
          <w:rFonts w:ascii="Times New Roman" w:hAnsi="Times New Roman"/>
          <w:b/>
          <w:sz w:val="22"/>
          <w:szCs w:val="22"/>
        </w:rPr>
        <w:t>.</w:t>
      </w:r>
    </w:p>
    <w:p w14:paraId="56F068A5" w14:textId="66EA7A77" w:rsidR="001F0C54" w:rsidRPr="004D297D" w:rsidRDefault="001F0C54" w:rsidP="001F0C54">
      <w:pPr>
        <w:spacing w:line="360" w:lineRule="auto"/>
        <w:ind w:firstLine="720"/>
        <w:rPr>
          <w:rFonts w:ascii="Times New Roman" w:hAnsi="Times New Roman"/>
        </w:rPr>
      </w:pPr>
      <w:r w:rsidRPr="004D297D">
        <w:rPr>
          <w:rFonts w:ascii="Times New Roman" w:hAnsi="Times New Roman"/>
          <w:i/>
        </w:rPr>
        <w:t xml:space="preserve">                                                                                                                      </w:t>
      </w:r>
      <w:r w:rsidR="00547797">
        <w:rPr>
          <w:rFonts w:ascii="Times New Roman" w:hAnsi="Times New Roman"/>
          <w:i/>
        </w:rPr>
        <w:t xml:space="preserve">              </w:t>
      </w:r>
      <w:r>
        <w:rPr>
          <w:rFonts w:ascii="Times New Roman" w:hAnsi="Times New Roman"/>
          <w:i/>
        </w:rPr>
        <w:t xml:space="preserve"> </w:t>
      </w:r>
      <w:r w:rsidRPr="004D297D">
        <w:rPr>
          <w:rFonts w:ascii="Times New Roman" w:hAnsi="Times New Roman"/>
        </w:rPr>
        <w:t>Таблица 1.2.3</w:t>
      </w:r>
    </w:p>
    <w:tbl>
      <w:tblPr>
        <w:tblW w:w="94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4"/>
        <w:gridCol w:w="993"/>
        <w:gridCol w:w="1417"/>
        <w:gridCol w:w="1133"/>
        <w:gridCol w:w="1318"/>
        <w:gridCol w:w="1093"/>
        <w:gridCol w:w="1276"/>
        <w:gridCol w:w="1275"/>
      </w:tblGrid>
      <w:tr w:rsidR="001F0C54" w:rsidRPr="001838FA" w14:paraId="13F1F896" w14:textId="77777777" w:rsidTr="009B4FA1">
        <w:trPr>
          <w:trHeight w:val="256"/>
          <w:jc w:val="center"/>
        </w:trPr>
        <w:tc>
          <w:tcPr>
            <w:tcW w:w="994" w:type="dxa"/>
            <w:vMerge w:val="restart"/>
            <w:shd w:val="clear" w:color="auto" w:fill="auto"/>
          </w:tcPr>
          <w:p w14:paraId="5FEB61D9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Характеристика грунтов</w:t>
            </w:r>
          </w:p>
        </w:tc>
        <w:tc>
          <w:tcPr>
            <w:tcW w:w="993" w:type="dxa"/>
            <w:vMerge w:val="restart"/>
            <w:shd w:val="clear" w:color="auto" w:fill="auto"/>
          </w:tcPr>
          <w:p w14:paraId="6415AEDA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Единицы измерения</w:t>
            </w:r>
          </w:p>
        </w:tc>
        <w:tc>
          <w:tcPr>
            <w:tcW w:w="6237" w:type="dxa"/>
            <w:gridSpan w:val="5"/>
            <w:shd w:val="clear" w:color="auto" w:fill="auto"/>
          </w:tcPr>
          <w:p w14:paraId="2EE1C60D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Значения характеристик по данным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2677A6EF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Принятые нормативные</w:t>
            </w:r>
          </w:p>
          <w:p w14:paraId="574BD9DE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значения.</w:t>
            </w:r>
          </w:p>
        </w:tc>
      </w:tr>
      <w:tr w:rsidR="001F0C54" w:rsidRPr="001838FA" w14:paraId="5A96A881" w14:textId="77777777" w:rsidTr="009B4FA1">
        <w:trPr>
          <w:trHeight w:val="245"/>
          <w:jc w:val="center"/>
        </w:trPr>
        <w:tc>
          <w:tcPr>
            <w:tcW w:w="994" w:type="dxa"/>
            <w:vMerge/>
            <w:shd w:val="clear" w:color="auto" w:fill="auto"/>
          </w:tcPr>
          <w:p w14:paraId="44DA4B4A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14:paraId="05872396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3868" w:type="dxa"/>
            <w:gridSpan w:val="3"/>
            <w:shd w:val="clear" w:color="auto" w:fill="auto"/>
          </w:tcPr>
          <w:p w14:paraId="2C6CF2D5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лабораторных исследований</w:t>
            </w:r>
          </w:p>
        </w:tc>
        <w:tc>
          <w:tcPr>
            <w:tcW w:w="1093" w:type="dxa"/>
            <w:vMerge w:val="restart"/>
            <w:shd w:val="clear" w:color="auto" w:fill="auto"/>
          </w:tcPr>
          <w:p w14:paraId="6AAC97D7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статического зондирования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7A49F15D" w14:textId="77777777" w:rsidR="001F0C54" w:rsidRPr="001838FA" w:rsidRDefault="001F0C54" w:rsidP="009B4FA1">
            <w:pPr>
              <w:spacing w:line="240" w:lineRule="auto"/>
              <w:ind w:hanging="34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из таблиц СНиП 2.02.01-83*</w:t>
            </w:r>
          </w:p>
        </w:tc>
        <w:tc>
          <w:tcPr>
            <w:tcW w:w="1275" w:type="dxa"/>
            <w:vMerge/>
            <w:shd w:val="clear" w:color="auto" w:fill="auto"/>
          </w:tcPr>
          <w:p w14:paraId="01BD69F6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</w:tr>
      <w:tr w:rsidR="001F0C54" w:rsidRPr="001838FA" w14:paraId="7B9A3EDC" w14:textId="77777777" w:rsidTr="009B4FA1">
        <w:trPr>
          <w:trHeight w:val="244"/>
          <w:jc w:val="center"/>
        </w:trPr>
        <w:tc>
          <w:tcPr>
            <w:tcW w:w="994" w:type="dxa"/>
            <w:vMerge/>
            <w:shd w:val="clear" w:color="auto" w:fill="auto"/>
          </w:tcPr>
          <w:p w14:paraId="60CB4829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14:paraId="719C41EE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417" w:type="dxa"/>
            <w:shd w:val="clear" w:color="auto" w:fill="auto"/>
          </w:tcPr>
          <w:p w14:paraId="129A3D07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от - до</w:t>
            </w:r>
          </w:p>
        </w:tc>
        <w:tc>
          <w:tcPr>
            <w:tcW w:w="1133" w:type="dxa"/>
            <w:shd w:val="clear" w:color="auto" w:fill="auto"/>
          </w:tcPr>
          <w:p w14:paraId="4223E8DE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количество определений</w:t>
            </w:r>
          </w:p>
        </w:tc>
        <w:tc>
          <w:tcPr>
            <w:tcW w:w="1318" w:type="dxa"/>
            <w:shd w:val="clear" w:color="auto" w:fill="auto"/>
          </w:tcPr>
          <w:p w14:paraId="76A976BE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среднее</w:t>
            </w:r>
          </w:p>
        </w:tc>
        <w:tc>
          <w:tcPr>
            <w:tcW w:w="1093" w:type="dxa"/>
            <w:vMerge/>
            <w:shd w:val="clear" w:color="auto" w:fill="auto"/>
          </w:tcPr>
          <w:p w14:paraId="5E3D5F04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7373105D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75" w:type="dxa"/>
            <w:vMerge/>
            <w:shd w:val="clear" w:color="auto" w:fill="auto"/>
          </w:tcPr>
          <w:p w14:paraId="2047BFEA" w14:textId="77777777" w:rsidR="001F0C54" w:rsidRPr="001838FA" w:rsidRDefault="001F0C54" w:rsidP="009B4FA1">
            <w:pPr>
              <w:spacing w:line="240" w:lineRule="auto"/>
              <w:rPr>
                <w:rFonts w:ascii="Times New Roman" w:hAnsi="Times New Roman"/>
              </w:rPr>
            </w:pPr>
          </w:p>
        </w:tc>
      </w:tr>
      <w:tr w:rsidR="001F0C54" w:rsidRPr="001838FA" w14:paraId="55F65035" w14:textId="77777777" w:rsidTr="009B4FA1">
        <w:trPr>
          <w:trHeight w:val="270"/>
          <w:jc w:val="center"/>
        </w:trPr>
        <w:tc>
          <w:tcPr>
            <w:tcW w:w="994" w:type="dxa"/>
            <w:shd w:val="clear" w:color="auto" w:fill="auto"/>
          </w:tcPr>
          <w:p w14:paraId="676A695E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vertAlign w:val="subscript"/>
              </w:rPr>
            </w:pPr>
            <w:r w:rsidRPr="001838FA">
              <w:rPr>
                <w:rFonts w:ascii="Times New Roman" w:hAnsi="Times New Roman"/>
                <w:lang w:val="en-US"/>
              </w:rPr>
              <w:t>w</w:t>
            </w:r>
          </w:p>
        </w:tc>
        <w:tc>
          <w:tcPr>
            <w:tcW w:w="993" w:type="dxa"/>
            <w:shd w:val="clear" w:color="auto" w:fill="auto"/>
          </w:tcPr>
          <w:p w14:paraId="78592744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%</w:t>
            </w:r>
          </w:p>
        </w:tc>
        <w:tc>
          <w:tcPr>
            <w:tcW w:w="1417" w:type="dxa"/>
            <w:shd w:val="clear" w:color="auto" w:fill="auto"/>
          </w:tcPr>
          <w:p w14:paraId="0F446008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133" w:type="dxa"/>
            <w:shd w:val="clear" w:color="auto" w:fill="auto"/>
          </w:tcPr>
          <w:p w14:paraId="4D24BDFD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18" w:type="dxa"/>
            <w:shd w:val="clear" w:color="auto" w:fill="auto"/>
          </w:tcPr>
          <w:p w14:paraId="15997DC3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22,0</w:t>
            </w:r>
          </w:p>
        </w:tc>
        <w:tc>
          <w:tcPr>
            <w:tcW w:w="1093" w:type="dxa"/>
            <w:shd w:val="clear" w:color="auto" w:fill="auto"/>
          </w:tcPr>
          <w:p w14:paraId="3C7A5611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shd w:val="clear" w:color="auto" w:fill="auto"/>
          </w:tcPr>
          <w:p w14:paraId="3C4494CE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2E0D7961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22,0</w:t>
            </w:r>
          </w:p>
        </w:tc>
      </w:tr>
      <w:tr w:rsidR="001F0C54" w:rsidRPr="001838FA" w14:paraId="026B3866" w14:textId="77777777" w:rsidTr="009B4FA1">
        <w:trPr>
          <w:jc w:val="center"/>
        </w:trPr>
        <w:tc>
          <w:tcPr>
            <w:tcW w:w="994" w:type="dxa"/>
            <w:shd w:val="clear" w:color="auto" w:fill="auto"/>
          </w:tcPr>
          <w:p w14:paraId="656FF684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1838FA">
              <w:rPr>
                <w:rFonts w:ascii="Times New Roman" w:hAnsi="Times New Roman"/>
                <w:lang w:val="en-US"/>
              </w:rPr>
              <w:t>e</w:t>
            </w:r>
          </w:p>
        </w:tc>
        <w:tc>
          <w:tcPr>
            <w:tcW w:w="993" w:type="dxa"/>
            <w:shd w:val="clear" w:color="auto" w:fill="auto"/>
          </w:tcPr>
          <w:p w14:paraId="13510A0F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proofErr w:type="spellStart"/>
            <w:r w:rsidRPr="001838FA">
              <w:rPr>
                <w:rFonts w:ascii="Times New Roman" w:hAnsi="Times New Roman"/>
              </w:rPr>
              <w:t>д.ед</w:t>
            </w:r>
            <w:proofErr w:type="spellEnd"/>
            <w:r w:rsidRPr="001838FA">
              <w:rPr>
                <w:rFonts w:ascii="Times New Roman" w:hAnsi="Times New Roman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14:paraId="26FBAEB4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133" w:type="dxa"/>
            <w:shd w:val="clear" w:color="auto" w:fill="auto"/>
          </w:tcPr>
          <w:p w14:paraId="2069ED49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318" w:type="dxa"/>
            <w:shd w:val="clear" w:color="auto" w:fill="auto"/>
          </w:tcPr>
          <w:p w14:paraId="1AC0BE59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0,82</w:t>
            </w:r>
          </w:p>
        </w:tc>
        <w:tc>
          <w:tcPr>
            <w:tcW w:w="1093" w:type="dxa"/>
            <w:shd w:val="clear" w:color="auto" w:fill="auto"/>
          </w:tcPr>
          <w:p w14:paraId="6F5311FA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shd w:val="clear" w:color="auto" w:fill="auto"/>
          </w:tcPr>
          <w:p w14:paraId="60E5A61E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6522C84E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0,82</w:t>
            </w:r>
          </w:p>
        </w:tc>
      </w:tr>
      <w:tr w:rsidR="001F0C54" w:rsidRPr="001838FA" w14:paraId="227A6DBF" w14:textId="77777777" w:rsidTr="009B4FA1">
        <w:trPr>
          <w:jc w:val="center"/>
        </w:trPr>
        <w:tc>
          <w:tcPr>
            <w:tcW w:w="994" w:type="dxa"/>
            <w:shd w:val="clear" w:color="auto" w:fill="auto"/>
          </w:tcPr>
          <w:p w14:paraId="665F4F49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  <w:lang w:val="en-US"/>
              </w:rPr>
              <w:sym w:font="Symbol" w:char="0072"/>
            </w:r>
          </w:p>
        </w:tc>
        <w:tc>
          <w:tcPr>
            <w:tcW w:w="993" w:type="dxa"/>
            <w:shd w:val="clear" w:color="auto" w:fill="auto"/>
          </w:tcPr>
          <w:p w14:paraId="71718021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г</w:t>
            </w:r>
            <w:r w:rsidRPr="001838FA">
              <w:rPr>
                <w:rFonts w:ascii="Times New Roman" w:hAnsi="Times New Roman"/>
                <w:lang w:val="en-US"/>
              </w:rPr>
              <w:t>/</w:t>
            </w:r>
            <w:r w:rsidRPr="001838FA">
              <w:rPr>
                <w:rFonts w:ascii="Times New Roman" w:hAnsi="Times New Roman"/>
              </w:rPr>
              <w:t>см</w:t>
            </w:r>
            <w:r w:rsidRPr="001838FA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1417" w:type="dxa"/>
            <w:shd w:val="clear" w:color="auto" w:fill="auto"/>
          </w:tcPr>
          <w:p w14:paraId="2A4D7650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133" w:type="dxa"/>
            <w:shd w:val="clear" w:color="auto" w:fill="auto"/>
          </w:tcPr>
          <w:p w14:paraId="78C0AC82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318" w:type="dxa"/>
            <w:shd w:val="clear" w:color="auto" w:fill="auto"/>
          </w:tcPr>
          <w:p w14:paraId="12A6E214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1,82</w:t>
            </w:r>
          </w:p>
        </w:tc>
        <w:tc>
          <w:tcPr>
            <w:tcW w:w="1093" w:type="dxa"/>
            <w:shd w:val="clear" w:color="auto" w:fill="auto"/>
          </w:tcPr>
          <w:p w14:paraId="273BCDA4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shd w:val="clear" w:color="auto" w:fill="auto"/>
          </w:tcPr>
          <w:p w14:paraId="3C4CE525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u w:val="single"/>
              </w:rPr>
            </w:pPr>
          </w:p>
        </w:tc>
        <w:tc>
          <w:tcPr>
            <w:tcW w:w="1275" w:type="dxa"/>
            <w:shd w:val="clear" w:color="auto" w:fill="auto"/>
          </w:tcPr>
          <w:p w14:paraId="6CFF8ABD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1,82</w:t>
            </w:r>
          </w:p>
        </w:tc>
      </w:tr>
      <w:tr w:rsidR="001F0C54" w:rsidRPr="001838FA" w14:paraId="4AFABB6C" w14:textId="77777777" w:rsidTr="009B4FA1">
        <w:trPr>
          <w:jc w:val="center"/>
        </w:trPr>
        <w:tc>
          <w:tcPr>
            <w:tcW w:w="994" w:type="dxa"/>
            <w:shd w:val="clear" w:color="auto" w:fill="auto"/>
          </w:tcPr>
          <w:p w14:paraId="4DD1003E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  <w:lang w:val="en-US"/>
              </w:rPr>
              <w:t>I</w:t>
            </w:r>
            <w:r w:rsidRPr="001838FA">
              <w:rPr>
                <w:rFonts w:ascii="Times New Roman" w:hAnsi="Times New Roman"/>
                <w:vertAlign w:val="subscript"/>
                <w:lang w:val="en-US"/>
              </w:rPr>
              <w:t>L</w:t>
            </w:r>
          </w:p>
        </w:tc>
        <w:tc>
          <w:tcPr>
            <w:tcW w:w="993" w:type="dxa"/>
            <w:shd w:val="clear" w:color="auto" w:fill="auto"/>
          </w:tcPr>
          <w:p w14:paraId="66032BC7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proofErr w:type="spellStart"/>
            <w:r w:rsidRPr="001838FA">
              <w:rPr>
                <w:rFonts w:ascii="Times New Roman" w:hAnsi="Times New Roman"/>
              </w:rPr>
              <w:t>д.ед</w:t>
            </w:r>
            <w:proofErr w:type="spellEnd"/>
            <w:r w:rsidRPr="001838FA">
              <w:rPr>
                <w:rFonts w:ascii="Times New Roman" w:hAnsi="Times New Roman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14:paraId="22B368A8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3" w:type="dxa"/>
            <w:shd w:val="clear" w:color="auto" w:fill="auto"/>
          </w:tcPr>
          <w:p w14:paraId="57C2B611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18" w:type="dxa"/>
            <w:shd w:val="clear" w:color="auto" w:fill="auto"/>
          </w:tcPr>
          <w:p w14:paraId="63CF9D7D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0,37</w:t>
            </w:r>
          </w:p>
        </w:tc>
        <w:tc>
          <w:tcPr>
            <w:tcW w:w="1093" w:type="dxa"/>
            <w:shd w:val="clear" w:color="auto" w:fill="auto"/>
          </w:tcPr>
          <w:p w14:paraId="2ED9B328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shd w:val="clear" w:color="auto" w:fill="auto"/>
          </w:tcPr>
          <w:p w14:paraId="70BACAD6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4904749E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0,37</w:t>
            </w:r>
          </w:p>
        </w:tc>
      </w:tr>
      <w:tr w:rsidR="001F0C54" w:rsidRPr="001838FA" w14:paraId="4003B026" w14:textId="77777777" w:rsidTr="009B4FA1">
        <w:trPr>
          <w:jc w:val="center"/>
        </w:trPr>
        <w:tc>
          <w:tcPr>
            <w:tcW w:w="994" w:type="dxa"/>
            <w:shd w:val="clear" w:color="auto" w:fill="auto"/>
          </w:tcPr>
          <w:p w14:paraId="0FF4F8E7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  <w:lang w:val="en-US"/>
              </w:rPr>
              <w:t>S</w:t>
            </w:r>
            <w:r w:rsidRPr="001838FA">
              <w:rPr>
                <w:rFonts w:ascii="Times New Roman" w:hAnsi="Times New Roman"/>
                <w:vertAlign w:val="subscript"/>
                <w:lang w:val="en-US"/>
              </w:rPr>
              <w:t>r</w:t>
            </w:r>
          </w:p>
        </w:tc>
        <w:tc>
          <w:tcPr>
            <w:tcW w:w="993" w:type="dxa"/>
            <w:shd w:val="clear" w:color="auto" w:fill="auto"/>
          </w:tcPr>
          <w:p w14:paraId="43FD6127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proofErr w:type="spellStart"/>
            <w:r w:rsidRPr="001838FA">
              <w:rPr>
                <w:rFonts w:ascii="Times New Roman" w:hAnsi="Times New Roman"/>
              </w:rPr>
              <w:t>д.ед</w:t>
            </w:r>
            <w:proofErr w:type="spellEnd"/>
            <w:r w:rsidRPr="001838FA">
              <w:rPr>
                <w:rFonts w:ascii="Times New Roman" w:hAnsi="Times New Roman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14:paraId="6A84E796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3" w:type="dxa"/>
            <w:shd w:val="clear" w:color="auto" w:fill="auto"/>
          </w:tcPr>
          <w:p w14:paraId="07B55E35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18" w:type="dxa"/>
            <w:shd w:val="clear" w:color="auto" w:fill="auto"/>
          </w:tcPr>
          <w:p w14:paraId="53EBBC45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0,73</w:t>
            </w:r>
          </w:p>
        </w:tc>
        <w:tc>
          <w:tcPr>
            <w:tcW w:w="1093" w:type="dxa"/>
            <w:shd w:val="clear" w:color="auto" w:fill="auto"/>
          </w:tcPr>
          <w:p w14:paraId="15A27291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shd w:val="clear" w:color="auto" w:fill="auto"/>
          </w:tcPr>
          <w:p w14:paraId="1411F3CE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0FC2D21F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0,73</w:t>
            </w:r>
          </w:p>
        </w:tc>
      </w:tr>
      <w:tr w:rsidR="001F0C54" w:rsidRPr="001838FA" w14:paraId="147A3EF8" w14:textId="77777777" w:rsidTr="009B4FA1">
        <w:trPr>
          <w:jc w:val="center"/>
        </w:trPr>
        <w:tc>
          <w:tcPr>
            <w:tcW w:w="994" w:type="dxa"/>
            <w:shd w:val="clear" w:color="auto" w:fill="auto"/>
          </w:tcPr>
          <w:p w14:paraId="6889872E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  <w:lang w:val="en-US"/>
              </w:rPr>
              <w:t>C</w:t>
            </w:r>
          </w:p>
        </w:tc>
        <w:tc>
          <w:tcPr>
            <w:tcW w:w="993" w:type="dxa"/>
            <w:shd w:val="clear" w:color="auto" w:fill="auto"/>
          </w:tcPr>
          <w:p w14:paraId="7F13E6B2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кПа</w:t>
            </w:r>
          </w:p>
        </w:tc>
        <w:tc>
          <w:tcPr>
            <w:tcW w:w="1417" w:type="dxa"/>
            <w:shd w:val="clear" w:color="auto" w:fill="auto"/>
          </w:tcPr>
          <w:p w14:paraId="39862596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3" w:type="dxa"/>
            <w:shd w:val="clear" w:color="auto" w:fill="auto"/>
          </w:tcPr>
          <w:p w14:paraId="6A5CCD1F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18" w:type="dxa"/>
            <w:shd w:val="clear" w:color="auto" w:fill="auto"/>
          </w:tcPr>
          <w:p w14:paraId="0536121B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93" w:type="dxa"/>
            <w:shd w:val="clear" w:color="auto" w:fill="auto"/>
          </w:tcPr>
          <w:p w14:paraId="0661423F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28</w:t>
            </w:r>
          </w:p>
        </w:tc>
        <w:tc>
          <w:tcPr>
            <w:tcW w:w="1276" w:type="dxa"/>
            <w:shd w:val="clear" w:color="auto" w:fill="auto"/>
          </w:tcPr>
          <w:p w14:paraId="5C371359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19</w:t>
            </w:r>
          </w:p>
        </w:tc>
        <w:tc>
          <w:tcPr>
            <w:tcW w:w="1275" w:type="dxa"/>
            <w:shd w:val="clear" w:color="auto" w:fill="auto"/>
          </w:tcPr>
          <w:p w14:paraId="47EE1A78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19</w:t>
            </w:r>
          </w:p>
        </w:tc>
      </w:tr>
      <w:tr w:rsidR="001F0C54" w:rsidRPr="001838FA" w14:paraId="18A31F10" w14:textId="77777777" w:rsidTr="009B4FA1">
        <w:trPr>
          <w:jc w:val="center"/>
        </w:trPr>
        <w:tc>
          <w:tcPr>
            <w:tcW w:w="994" w:type="dxa"/>
            <w:shd w:val="clear" w:color="auto" w:fill="auto"/>
          </w:tcPr>
          <w:p w14:paraId="30CE6D9C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  <w:lang w:val="en-US"/>
              </w:rPr>
              <w:sym w:font="Symbol" w:char="006A"/>
            </w:r>
          </w:p>
        </w:tc>
        <w:tc>
          <w:tcPr>
            <w:tcW w:w="993" w:type="dxa"/>
            <w:shd w:val="clear" w:color="auto" w:fill="auto"/>
          </w:tcPr>
          <w:p w14:paraId="7A4FD861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град</w:t>
            </w:r>
          </w:p>
        </w:tc>
        <w:tc>
          <w:tcPr>
            <w:tcW w:w="1417" w:type="dxa"/>
            <w:shd w:val="clear" w:color="auto" w:fill="auto"/>
          </w:tcPr>
          <w:p w14:paraId="642CF1DB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3" w:type="dxa"/>
            <w:shd w:val="clear" w:color="auto" w:fill="auto"/>
          </w:tcPr>
          <w:p w14:paraId="2B4738B3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18" w:type="dxa"/>
            <w:shd w:val="clear" w:color="auto" w:fill="auto"/>
          </w:tcPr>
          <w:p w14:paraId="6656F235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93" w:type="dxa"/>
            <w:shd w:val="clear" w:color="auto" w:fill="auto"/>
          </w:tcPr>
          <w:p w14:paraId="3096CA86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22</w:t>
            </w:r>
          </w:p>
        </w:tc>
        <w:tc>
          <w:tcPr>
            <w:tcW w:w="1276" w:type="dxa"/>
            <w:shd w:val="clear" w:color="auto" w:fill="auto"/>
          </w:tcPr>
          <w:p w14:paraId="23E44668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20</w:t>
            </w:r>
          </w:p>
        </w:tc>
        <w:tc>
          <w:tcPr>
            <w:tcW w:w="1275" w:type="dxa"/>
            <w:shd w:val="clear" w:color="auto" w:fill="auto"/>
          </w:tcPr>
          <w:p w14:paraId="076DC173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20</w:t>
            </w:r>
          </w:p>
        </w:tc>
      </w:tr>
      <w:tr w:rsidR="001F0C54" w:rsidRPr="001838FA" w14:paraId="5E0E63BE" w14:textId="77777777" w:rsidTr="009B4FA1">
        <w:trPr>
          <w:jc w:val="center"/>
        </w:trPr>
        <w:tc>
          <w:tcPr>
            <w:tcW w:w="994" w:type="dxa"/>
            <w:shd w:val="clear" w:color="auto" w:fill="auto"/>
          </w:tcPr>
          <w:p w14:paraId="44EB6AD3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  <w:lang w:val="en-US"/>
              </w:rPr>
              <w:t>E</w:t>
            </w:r>
          </w:p>
        </w:tc>
        <w:tc>
          <w:tcPr>
            <w:tcW w:w="993" w:type="dxa"/>
            <w:shd w:val="clear" w:color="auto" w:fill="auto"/>
          </w:tcPr>
          <w:p w14:paraId="166DFB78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МПа</w:t>
            </w:r>
          </w:p>
        </w:tc>
        <w:tc>
          <w:tcPr>
            <w:tcW w:w="1417" w:type="dxa"/>
            <w:shd w:val="clear" w:color="auto" w:fill="auto"/>
          </w:tcPr>
          <w:p w14:paraId="1454E3C4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3" w:type="dxa"/>
            <w:shd w:val="clear" w:color="auto" w:fill="auto"/>
          </w:tcPr>
          <w:p w14:paraId="17B2A063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18" w:type="dxa"/>
            <w:shd w:val="clear" w:color="auto" w:fill="auto"/>
          </w:tcPr>
          <w:p w14:paraId="3ABFA2B3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93" w:type="dxa"/>
            <w:shd w:val="clear" w:color="auto" w:fill="auto"/>
          </w:tcPr>
          <w:p w14:paraId="64D1715C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20</w:t>
            </w:r>
          </w:p>
        </w:tc>
        <w:tc>
          <w:tcPr>
            <w:tcW w:w="1276" w:type="dxa"/>
            <w:shd w:val="clear" w:color="auto" w:fill="auto"/>
          </w:tcPr>
          <w:p w14:paraId="51F6C970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15</w:t>
            </w:r>
          </w:p>
        </w:tc>
        <w:tc>
          <w:tcPr>
            <w:tcW w:w="1275" w:type="dxa"/>
            <w:shd w:val="clear" w:color="auto" w:fill="auto"/>
          </w:tcPr>
          <w:p w14:paraId="039AA090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15</w:t>
            </w:r>
          </w:p>
        </w:tc>
      </w:tr>
    </w:tbl>
    <w:p w14:paraId="69154909" w14:textId="77777777" w:rsidR="001F0C54" w:rsidRPr="001838FA" w:rsidRDefault="001F0C54" w:rsidP="001F0C54">
      <w:pPr>
        <w:pStyle w:val="af5"/>
        <w:spacing w:after="0" w:line="360" w:lineRule="auto"/>
        <w:ind w:left="0" w:firstLine="568"/>
        <w:rPr>
          <w:rFonts w:ascii="Times New Roman" w:hAnsi="Times New Roman"/>
          <w:b/>
          <w:color w:val="C00000"/>
          <w:sz w:val="22"/>
          <w:szCs w:val="22"/>
        </w:rPr>
      </w:pPr>
    </w:p>
    <w:p w14:paraId="3EF02799" w14:textId="59530171" w:rsidR="001F0C54" w:rsidRPr="00547797" w:rsidRDefault="001F0C54" w:rsidP="00547797">
      <w:pPr>
        <w:pStyle w:val="af5"/>
        <w:spacing w:after="0" w:line="360" w:lineRule="auto"/>
        <w:ind w:left="0" w:firstLine="851"/>
        <w:rPr>
          <w:rFonts w:ascii="Times New Roman" w:hAnsi="Times New Roman"/>
          <w:color w:val="C00000"/>
          <w:szCs w:val="24"/>
          <w:lang w:val="ru-RU"/>
        </w:rPr>
      </w:pPr>
      <w:r w:rsidRPr="009B4FA1">
        <w:rPr>
          <w:rFonts w:ascii="Times New Roman" w:hAnsi="Times New Roman"/>
          <w:szCs w:val="24"/>
        </w:rPr>
        <w:t>Определение нормативных и расчетных значений прочностных и деформационных характеристик грунтов производилось по их физическим характеристикам  (п.2.16 СНиП 2.02.01-83), лабораторных испытаний,  использования таблиц   СП 50-101-2004</w:t>
      </w:r>
      <w:r w:rsidR="007C40E5" w:rsidRPr="009B4FA1">
        <w:rPr>
          <w:rFonts w:ascii="Times New Roman" w:hAnsi="Times New Roman"/>
          <w:szCs w:val="24"/>
          <w:lang w:val="ru-RU"/>
        </w:rPr>
        <w:t>.</w:t>
      </w:r>
    </w:p>
    <w:p w14:paraId="1E2BE2D7" w14:textId="77777777" w:rsidR="001F0C54" w:rsidRPr="007C40E5" w:rsidRDefault="001F0C54" w:rsidP="007C40E5">
      <w:pPr>
        <w:pStyle w:val="22"/>
        <w:spacing w:line="360" w:lineRule="auto"/>
        <w:jc w:val="center"/>
        <w:rPr>
          <w:rFonts w:ascii="Times New Roman" w:hAnsi="Times New Roman" w:cs="Times New Roman"/>
          <w:b/>
          <w:bCs/>
          <w:szCs w:val="24"/>
        </w:rPr>
      </w:pPr>
      <w:r w:rsidRPr="007C40E5">
        <w:rPr>
          <w:rFonts w:ascii="Times New Roman" w:hAnsi="Times New Roman" w:cs="Times New Roman"/>
          <w:b/>
          <w:bCs/>
          <w:szCs w:val="24"/>
        </w:rPr>
        <w:t>Геологические и инженерно-геологические процессы</w:t>
      </w:r>
    </w:p>
    <w:p w14:paraId="14AA05CF" w14:textId="11287D13" w:rsidR="001F0C54" w:rsidRPr="009B4FA1" w:rsidRDefault="001F0C54" w:rsidP="00547797">
      <w:pPr>
        <w:pStyle w:val="22"/>
        <w:tabs>
          <w:tab w:val="left" w:pos="184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 xml:space="preserve">Неблагоприятных геологических и инженерно-геологических процессов и явлений, осложняющих инженерно-геологические условия освоения исследуемого участка, не отмечено. </w:t>
      </w:r>
    </w:p>
    <w:p w14:paraId="59AD9669" w14:textId="77777777" w:rsidR="001F0C54" w:rsidRPr="004D297D" w:rsidRDefault="001F0C54" w:rsidP="001F0C54">
      <w:pPr>
        <w:jc w:val="center"/>
        <w:rPr>
          <w:rFonts w:ascii="Times New Roman" w:hAnsi="Times New Roman"/>
          <w:b/>
          <w:szCs w:val="24"/>
        </w:rPr>
      </w:pPr>
      <w:r w:rsidRPr="004D297D">
        <w:rPr>
          <w:rFonts w:ascii="Times New Roman" w:hAnsi="Times New Roman"/>
          <w:b/>
          <w:szCs w:val="24"/>
        </w:rPr>
        <w:t>Выводы и рекомендации</w:t>
      </w:r>
    </w:p>
    <w:p w14:paraId="73702D88" w14:textId="77777777" w:rsidR="001F0C54" w:rsidRPr="009B4FA1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1. По инженерно-геологическим условиям площадка проектируемого сооружения относится к </w:t>
      </w:r>
      <w:r w:rsidRPr="009B4FA1">
        <w:rPr>
          <w:rFonts w:ascii="Times New Roman" w:hAnsi="Times New Roman"/>
          <w:sz w:val="24"/>
          <w:szCs w:val="24"/>
          <w:lang w:val="en-US"/>
        </w:rPr>
        <w:t>I</w:t>
      </w:r>
      <w:r w:rsidRPr="009B4FA1">
        <w:rPr>
          <w:rFonts w:ascii="Times New Roman" w:hAnsi="Times New Roman"/>
          <w:sz w:val="24"/>
          <w:szCs w:val="24"/>
        </w:rPr>
        <w:t xml:space="preserve"> (простой) категории сложности, согласно СП 11-105-97, </w:t>
      </w:r>
      <w:proofErr w:type="spellStart"/>
      <w:r w:rsidRPr="009B4FA1">
        <w:rPr>
          <w:rFonts w:ascii="Times New Roman" w:hAnsi="Times New Roman"/>
          <w:sz w:val="24"/>
          <w:szCs w:val="24"/>
        </w:rPr>
        <w:t>прил.Б</w:t>
      </w:r>
      <w:proofErr w:type="spellEnd"/>
      <w:r w:rsidRPr="009B4FA1">
        <w:rPr>
          <w:rFonts w:ascii="Times New Roman" w:hAnsi="Times New Roman"/>
          <w:sz w:val="24"/>
          <w:szCs w:val="24"/>
        </w:rPr>
        <w:t xml:space="preserve">.                                   </w:t>
      </w:r>
    </w:p>
    <w:p w14:paraId="318FB01F" w14:textId="77777777" w:rsidR="001F0C54" w:rsidRPr="009B4FA1" w:rsidRDefault="001F0C54" w:rsidP="00547797">
      <w:pPr>
        <w:pStyle w:val="af3"/>
        <w:spacing w:line="360" w:lineRule="auto"/>
        <w:ind w:firstLine="709"/>
        <w:jc w:val="both"/>
        <w:rPr>
          <w:b w:val="0"/>
          <w:sz w:val="24"/>
          <w:szCs w:val="24"/>
        </w:rPr>
      </w:pPr>
      <w:r w:rsidRPr="009B4FA1">
        <w:rPr>
          <w:b w:val="0"/>
          <w:sz w:val="24"/>
          <w:szCs w:val="24"/>
        </w:rPr>
        <w:lastRenderedPageBreak/>
        <w:t xml:space="preserve">2.  В геоморфологическом отношении участок приурочен к местному водораздельному склону. </w:t>
      </w:r>
    </w:p>
    <w:p w14:paraId="70645686" w14:textId="77777777" w:rsidR="001F0C54" w:rsidRPr="009B4FA1" w:rsidRDefault="001F0C54" w:rsidP="00547797">
      <w:pPr>
        <w:pStyle w:val="af3"/>
        <w:spacing w:line="360" w:lineRule="auto"/>
        <w:ind w:firstLine="709"/>
        <w:jc w:val="both"/>
        <w:rPr>
          <w:b w:val="0"/>
          <w:color w:val="C00000"/>
          <w:sz w:val="24"/>
          <w:szCs w:val="24"/>
        </w:rPr>
      </w:pPr>
      <w:r w:rsidRPr="009B4FA1">
        <w:rPr>
          <w:b w:val="0"/>
          <w:sz w:val="24"/>
          <w:szCs w:val="24"/>
        </w:rPr>
        <w:t>Рельеф довольно спокойный. Отметки поверхности изменяются в пределах от 152,20м до 163,</w:t>
      </w:r>
      <w:proofErr w:type="gramStart"/>
      <w:r w:rsidRPr="009B4FA1">
        <w:rPr>
          <w:b w:val="0"/>
          <w:sz w:val="24"/>
          <w:szCs w:val="24"/>
        </w:rPr>
        <w:t>84  м</w:t>
      </w:r>
      <w:proofErr w:type="gramEnd"/>
      <w:r w:rsidRPr="009B4FA1">
        <w:rPr>
          <w:b w:val="0"/>
          <w:sz w:val="24"/>
          <w:szCs w:val="24"/>
        </w:rPr>
        <w:t xml:space="preserve"> БС по устьям пробуренных скважин.</w:t>
      </w:r>
    </w:p>
    <w:p w14:paraId="54583489" w14:textId="77777777" w:rsidR="001F0C54" w:rsidRPr="009B4FA1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3. В геологическом строении участка работ принимают участие с поверхности современные продуктивные образования </w:t>
      </w:r>
      <w:r w:rsidRPr="009B4FA1">
        <w:rPr>
          <w:rFonts w:ascii="Times New Roman" w:hAnsi="Times New Roman"/>
          <w:b/>
          <w:i/>
          <w:sz w:val="24"/>
          <w:szCs w:val="24"/>
        </w:rPr>
        <w:t>(</w:t>
      </w:r>
      <w:r w:rsidRPr="009B4FA1">
        <w:rPr>
          <w:rFonts w:ascii="Times New Roman" w:hAnsi="Times New Roman"/>
          <w:b/>
          <w:i/>
          <w:sz w:val="24"/>
          <w:szCs w:val="24"/>
          <w:lang w:val="en-US"/>
        </w:rPr>
        <w:t>pd</w:t>
      </w:r>
      <w:r w:rsidRPr="009B4FA1">
        <w:rPr>
          <w:rFonts w:ascii="Times New Roman" w:hAnsi="Times New Roman"/>
          <w:b/>
          <w:i/>
          <w:sz w:val="24"/>
          <w:szCs w:val="24"/>
        </w:rPr>
        <w:t>Q</w:t>
      </w:r>
      <w:r w:rsidRPr="009B4FA1">
        <w:rPr>
          <w:rFonts w:ascii="Times New Roman" w:hAnsi="Times New Roman"/>
          <w:b/>
          <w:i/>
          <w:sz w:val="24"/>
          <w:szCs w:val="24"/>
          <w:vertAlign w:val="subscript"/>
        </w:rPr>
        <w:t>IV</w:t>
      </w:r>
      <w:r w:rsidRPr="009B4FA1">
        <w:rPr>
          <w:rFonts w:ascii="Times New Roman" w:hAnsi="Times New Roman"/>
          <w:b/>
          <w:i/>
          <w:sz w:val="24"/>
          <w:szCs w:val="24"/>
        </w:rPr>
        <w:t xml:space="preserve">) </w:t>
      </w:r>
      <w:r w:rsidRPr="009B4FA1">
        <w:rPr>
          <w:rFonts w:ascii="Times New Roman" w:hAnsi="Times New Roman"/>
          <w:sz w:val="24"/>
          <w:szCs w:val="24"/>
        </w:rPr>
        <w:t>мощностью</w:t>
      </w:r>
      <w:r w:rsidRPr="009B4FA1">
        <w:rPr>
          <w:rFonts w:ascii="Times New Roman" w:hAnsi="Times New Roman"/>
          <w:i/>
          <w:sz w:val="24"/>
          <w:szCs w:val="24"/>
        </w:rPr>
        <w:t xml:space="preserve"> </w:t>
      </w:r>
      <w:r w:rsidRPr="009B4FA1">
        <w:rPr>
          <w:rFonts w:ascii="Times New Roman" w:hAnsi="Times New Roman"/>
          <w:sz w:val="24"/>
          <w:szCs w:val="24"/>
        </w:rPr>
        <w:t>0,3-0,6м</w:t>
      </w:r>
      <w:r w:rsidRPr="009B4FA1">
        <w:rPr>
          <w:rFonts w:ascii="Times New Roman" w:hAnsi="Times New Roman"/>
          <w:i/>
          <w:sz w:val="24"/>
          <w:szCs w:val="24"/>
        </w:rPr>
        <w:t>.</w:t>
      </w:r>
      <w:r w:rsidRPr="009B4FA1">
        <w:rPr>
          <w:rFonts w:ascii="Times New Roman" w:hAnsi="Times New Roman"/>
          <w:sz w:val="24"/>
          <w:szCs w:val="24"/>
        </w:rPr>
        <w:t xml:space="preserve"> В нижней части разреза принимают участие </w:t>
      </w:r>
      <w:proofErr w:type="spellStart"/>
      <w:r w:rsidRPr="009B4FA1">
        <w:rPr>
          <w:rFonts w:ascii="Times New Roman" w:hAnsi="Times New Roman"/>
          <w:sz w:val="24"/>
          <w:szCs w:val="24"/>
        </w:rPr>
        <w:t>неоплейстоценовые</w:t>
      </w:r>
      <w:proofErr w:type="spellEnd"/>
      <w:r w:rsidRPr="009B4FA1">
        <w:rPr>
          <w:rFonts w:ascii="Times New Roman" w:hAnsi="Times New Roman"/>
          <w:sz w:val="24"/>
          <w:szCs w:val="24"/>
        </w:rPr>
        <w:t xml:space="preserve"> водно-ледниковые отложения </w:t>
      </w:r>
      <w:r w:rsidRPr="009B4FA1">
        <w:rPr>
          <w:rFonts w:ascii="Times New Roman" w:hAnsi="Times New Roman"/>
          <w:b/>
          <w:i/>
          <w:sz w:val="24"/>
          <w:szCs w:val="24"/>
        </w:rPr>
        <w:t>(</w:t>
      </w:r>
      <w:proofErr w:type="spellStart"/>
      <w:r w:rsidRPr="009B4FA1">
        <w:rPr>
          <w:rFonts w:ascii="Times New Roman" w:hAnsi="Times New Roman"/>
          <w:b/>
          <w:i/>
          <w:sz w:val="24"/>
          <w:szCs w:val="24"/>
          <w:lang w:val="en-US"/>
        </w:rPr>
        <w:t>flgIds</w:t>
      </w:r>
      <w:proofErr w:type="spellEnd"/>
      <w:r w:rsidRPr="009B4FA1">
        <w:rPr>
          <w:rFonts w:ascii="Times New Roman" w:hAnsi="Times New Roman"/>
          <w:b/>
          <w:i/>
          <w:sz w:val="24"/>
          <w:szCs w:val="24"/>
        </w:rPr>
        <w:t>),</w:t>
      </w:r>
      <w:r w:rsidRPr="009B4FA1">
        <w:rPr>
          <w:rFonts w:ascii="Times New Roman" w:hAnsi="Times New Roman"/>
          <w:sz w:val="24"/>
          <w:szCs w:val="24"/>
        </w:rPr>
        <w:t xml:space="preserve"> представленные песками мелкими, средней плотности, влажными и суглинками буро-коричневыми </w:t>
      </w:r>
      <w:proofErr w:type="spellStart"/>
      <w:r w:rsidRPr="009B4FA1">
        <w:rPr>
          <w:rFonts w:ascii="Times New Roman" w:hAnsi="Times New Roman"/>
          <w:sz w:val="24"/>
          <w:szCs w:val="24"/>
        </w:rPr>
        <w:t>тугопластичной</w:t>
      </w:r>
      <w:proofErr w:type="spellEnd"/>
      <w:r w:rsidRPr="009B4FA1">
        <w:rPr>
          <w:rFonts w:ascii="Times New Roman" w:hAnsi="Times New Roman"/>
          <w:sz w:val="24"/>
          <w:szCs w:val="24"/>
        </w:rPr>
        <w:t xml:space="preserve"> консистенции, </w:t>
      </w:r>
      <w:proofErr w:type="spellStart"/>
      <w:r w:rsidRPr="009B4FA1">
        <w:rPr>
          <w:rFonts w:ascii="Times New Roman" w:hAnsi="Times New Roman"/>
          <w:sz w:val="24"/>
          <w:szCs w:val="24"/>
        </w:rPr>
        <w:t>опесчаненными</w:t>
      </w:r>
      <w:proofErr w:type="spellEnd"/>
      <w:r w:rsidRPr="009B4FA1">
        <w:rPr>
          <w:rFonts w:ascii="Times New Roman" w:hAnsi="Times New Roman"/>
          <w:sz w:val="24"/>
          <w:szCs w:val="24"/>
        </w:rPr>
        <w:t xml:space="preserve">, с редкими включениями гравия и гальки, общей вскрытой мощностью 5,4-5,7м. </w:t>
      </w:r>
    </w:p>
    <w:p w14:paraId="56E44E4D" w14:textId="77777777" w:rsidR="001F0C54" w:rsidRPr="009B4FA1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 </w:t>
      </w:r>
      <w:r w:rsidRPr="009B4FA1">
        <w:rPr>
          <w:rFonts w:ascii="Times New Roman" w:hAnsi="Times New Roman"/>
          <w:sz w:val="24"/>
          <w:szCs w:val="24"/>
        </w:rPr>
        <w:tab/>
        <w:t>4. Гидрогеологические условия участка характеризуются отсутствием грунтовых вод на глубину проведенных изысканий (6,0м) на момент проведения изысканий (октябрь 2013г). Скважиной №2 на контакте песка и суглинка вскрыта маломощная линза грунтовых вод типа «верховодка».</w:t>
      </w:r>
    </w:p>
    <w:p w14:paraId="0F9CB458" w14:textId="78BE42D3" w:rsidR="001F0C54" w:rsidRPr="009B4FA1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5. Нормативные и расчетные значения основных физико-механических свойств грунтов несущих ИГЭ приведены в нижеследующей таблице </w:t>
      </w:r>
      <w:r w:rsidR="009B4FA1">
        <w:rPr>
          <w:rFonts w:ascii="Times New Roman" w:hAnsi="Times New Roman"/>
          <w:sz w:val="24"/>
          <w:szCs w:val="24"/>
        </w:rPr>
        <w:t>1.2.4</w:t>
      </w:r>
      <w:r w:rsidRPr="009B4FA1">
        <w:rPr>
          <w:rFonts w:ascii="Times New Roman" w:hAnsi="Times New Roman"/>
          <w:sz w:val="24"/>
          <w:szCs w:val="24"/>
        </w:rPr>
        <w:t>:</w:t>
      </w:r>
    </w:p>
    <w:tbl>
      <w:tblPr>
        <w:tblpPr w:leftFromText="180" w:rightFromText="180" w:vertAnchor="text" w:horzAnchor="margin" w:tblpXSpec="center" w:tblpY="549"/>
        <w:tblW w:w="98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93"/>
        <w:gridCol w:w="686"/>
        <w:gridCol w:w="713"/>
        <w:gridCol w:w="713"/>
        <w:gridCol w:w="943"/>
        <w:gridCol w:w="675"/>
        <w:gridCol w:w="587"/>
        <w:gridCol w:w="626"/>
        <w:gridCol w:w="673"/>
        <w:gridCol w:w="675"/>
        <w:gridCol w:w="683"/>
        <w:gridCol w:w="767"/>
      </w:tblGrid>
      <w:tr w:rsidR="001F0C54" w:rsidRPr="001838FA" w14:paraId="046D22BC" w14:textId="77777777" w:rsidTr="009B4FA1">
        <w:trPr>
          <w:trHeight w:val="860"/>
        </w:trPr>
        <w:tc>
          <w:tcPr>
            <w:tcW w:w="2093" w:type="dxa"/>
            <w:vMerge w:val="restart"/>
            <w:shd w:val="clear" w:color="auto" w:fill="auto"/>
          </w:tcPr>
          <w:p w14:paraId="09BF5BAE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>Номер и</w:t>
            </w:r>
          </w:p>
          <w:p w14:paraId="0D2CCF2C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>наименование</w:t>
            </w:r>
          </w:p>
          <w:p w14:paraId="0B147DDD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>ИГЭ</w:t>
            </w:r>
          </w:p>
        </w:tc>
        <w:tc>
          <w:tcPr>
            <w:tcW w:w="2112" w:type="dxa"/>
            <w:gridSpan w:val="3"/>
            <w:shd w:val="clear" w:color="auto" w:fill="auto"/>
          </w:tcPr>
          <w:p w14:paraId="2C2D4793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>Плотность</w:t>
            </w:r>
          </w:p>
          <w:p w14:paraId="601FA665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>г/см</w:t>
            </w:r>
            <w:r w:rsidRPr="004D297D">
              <w:rPr>
                <w:rFonts w:ascii="Times New Roman" w:hAnsi="Times New Roman"/>
                <w:b/>
                <w:sz w:val="20"/>
                <w:vertAlign w:val="superscript"/>
              </w:rPr>
              <w:t>3</w:t>
            </w:r>
          </w:p>
        </w:tc>
        <w:tc>
          <w:tcPr>
            <w:tcW w:w="943" w:type="dxa"/>
            <w:vMerge w:val="restart"/>
            <w:shd w:val="clear" w:color="auto" w:fill="auto"/>
          </w:tcPr>
          <w:p w14:paraId="393F6249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>Модуль</w:t>
            </w:r>
          </w:p>
          <w:p w14:paraId="4FAA4C15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>деформации, Е</w:t>
            </w:r>
          </w:p>
          <w:p w14:paraId="533598FF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>МПа</w:t>
            </w:r>
          </w:p>
        </w:tc>
        <w:tc>
          <w:tcPr>
            <w:tcW w:w="1888" w:type="dxa"/>
            <w:gridSpan w:val="3"/>
            <w:shd w:val="clear" w:color="auto" w:fill="auto"/>
          </w:tcPr>
          <w:p w14:paraId="4A3B4088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>Удельное</w:t>
            </w:r>
          </w:p>
          <w:p w14:paraId="5E278FB3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>сцепление</w:t>
            </w:r>
          </w:p>
          <w:p w14:paraId="2EC0AE41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>С, кПа</w:t>
            </w:r>
          </w:p>
        </w:tc>
        <w:tc>
          <w:tcPr>
            <w:tcW w:w="2031" w:type="dxa"/>
            <w:gridSpan w:val="3"/>
            <w:shd w:val="clear" w:color="auto" w:fill="auto"/>
          </w:tcPr>
          <w:p w14:paraId="30E9C07E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>Угол</w:t>
            </w:r>
          </w:p>
          <w:p w14:paraId="128A6330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>Внутреннего</w:t>
            </w:r>
          </w:p>
          <w:p w14:paraId="620BF1DE" w14:textId="77777777" w:rsidR="001F0C54" w:rsidRPr="004D297D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4D297D">
              <w:rPr>
                <w:rFonts w:ascii="Times New Roman" w:hAnsi="Times New Roman"/>
                <w:b/>
                <w:sz w:val="20"/>
              </w:rPr>
              <w:t xml:space="preserve">трения   </w:t>
            </w:r>
            <w:r w:rsidRPr="004D297D">
              <w:rPr>
                <w:rFonts w:ascii="Times New Roman" w:hAnsi="Times New Roman"/>
                <w:b/>
                <w:sz w:val="20"/>
                <w:lang w:val="en-US"/>
              </w:rPr>
              <w:sym w:font="Symbol" w:char="006A"/>
            </w:r>
            <w:r w:rsidRPr="004D297D">
              <w:rPr>
                <w:rFonts w:ascii="Times New Roman" w:hAnsi="Times New Roman"/>
                <w:b/>
                <w:sz w:val="20"/>
              </w:rPr>
              <w:t>, градус</w:t>
            </w:r>
          </w:p>
        </w:tc>
        <w:tc>
          <w:tcPr>
            <w:tcW w:w="767" w:type="dxa"/>
            <w:vMerge w:val="restart"/>
            <w:shd w:val="clear" w:color="auto" w:fill="auto"/>
            <w:textDirection w:val="btLr"/>
          </w:tcPr>
          <w:p w14:paraId="7F4AABC9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  <w:vertAlign w:val="subscript"/>
              </w:rPr>
            </w:pPr>
            <w:r w:rsidRPr="001838FA">
              <w:rPr>
                <w:rFonts w:ascii="Times New Roman" w:hAnsi="Times New Roman"/>
                <w:b/>
              </w:rPr>
              <w:t>Мощность,</w:t>
            </w:r>
          </w:p>
          <w:p w14:paraId="6EAD2B90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м</w:t>
            </w:r>
          </w:p>
        </w:tc>
      </w:tr>
      <w:tr w:rsidR="001F0C54" w:rsidRPr="001838FA" w14:paraId="3F0098BF" w14:textId="77777777" w:rsidTr="009B4FA1">
        <w:trPr>
          <w:trHeight w:val="741"/>
        </w:trPr>
        <w:tc>
          <w:tcPr>
            <w:tcW w:w="2093" w:type="dxa"/>
            <w:vMerge/>
            <w:shd w:val="clear" w:color="auto" w:fill="auto"/>
          </w:tcPr>
          <w:p w14:paraId="69DA3DAB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686" w:type="dxa"/>
            <w:shd w:val="clear" w:color="auto" w:fill="auto"/>
            <w:textDirection w:val="btLr"/>
          </w:tcPr>
          <w:p w14:paraId="747CABE0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норм.</w:t>
            </w:r>
          </w:p>
        </w:tc>
        <w:tc>
          <w:tcPr>
            <w:tcW w:w="713" w:type="dxa"/>
            <w:shd w:val="clear" w:color="auto" w:fill="auto"/>
            <w:textDirection w:val="btLr"/>
          </w:tcPr>
          <w:p w14:paraId="6DDA99A6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α-0,85</w:t>
            </w:r>
          </w:p>
        </w:tc>
        <w:tc>
          <w:tcPr>
            <w:tcW w:w="713" w:type="dxa"/>
            <w:shd w:val="clear" w:color="auto" w:fill="auto"/>
            <w:textDirection w:val="btLr"/>
          </w:tcPr>
          <w:p w14:paraId="76455715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α-0,95</w:t>
            </w:r>
          </w:p>
        </w:tc>
        <w:tc>
          <w:tcPr>
            <w:tcW w:w="943" w:type="dxa"/>
            <w:vMerge/>
            <w:shd w:val="clear" w:color="auto" w:fill="auto"/>
          </w:tcPr>
          <w:p w14:paraId="5D2AC27A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675" w:type="dxa"/>
            <w:shd w:val="clear" w:color="auto" w:fill="auto"/>
            <w:textDirection w:val="btLr"/>
          </w:tcPr>
          <w:p w14:paraId="4C73BA48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норм.</w:t>
            </w:r>
          </w:p>
        </w:tc>
        <w:tc>
          <w:tcPr>
            <w:tcW w:w="587" w:type="dxa"/>
            <w:shd w:val="clear" w:color="auto" w:fill="auto"/>
            <w:textDirection w:val="btLr"/>
          </w:tcPr>
          <w:p w14:paraId="0EBE2E95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α-0,85</w:t>
            </w:r>
          </w:p>
        </w:tc>
        <w:tc>
          <w:tcPr>
            <w:tcW w:w="626" w:type="dxa"/>
            <w:shd w:val="clear" w:color="auto" w:fill="auto"/>
            <w:textDirection w:val="btLr"/>
          </w:tcPr>
          <w:p w14:paraId="310DB61D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α-0,95</w:t>
            </w:r>
          </w:p>
        </w:tc>
        <w:tc>
          <w:tcPr>
            <w:tcW w:w="673" w:type="dxa"/>
            <w:shd w:val="clear" w:color="auto" w:fill="auto"/>
            <w:textDirection w:val="btLr"/>
          </w:tcPr>
          <w:p w14:paraId="761041E9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норм.</w:t>
            </w:r>
          </w:p>
        </w:tc>
        <w:tc>
          <w:tcPr>
            <w:tcW w:w="675" w:type="dxa"/>
            <w:shd w:val="clear" w:color="auto" w:fill="auto"/>
            <w:textDirection w:val="btLr"/>
          </w:tcPr>
          <w:p w14:paraId="68BD7D81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α-0,85</w:t>
            </w:r>
          </w:p>
        </w:tc>
        <w:tc>
          <w:tcPr>
            <w:tcW w:w="683" w:type="dxa"/>
            <w:shd w:val="clear" w:color="auto" w:fill="auto"/>
            <w:textDirection w:val="btLr"/>
          </w:tcPr>
          <w:p w14:paraId="4884B36D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1838FA">
              <w:rPr>
                <w:rFonts w:ascii="Times New Roman" w:hAnsi="Times New Roman"/>
                <w:b/>
              </w:rPr>
              <w:t>α-0,95</w:t>
            </w:r>
          </w:p>
        </w:tc>
        <w:tc>
          <w:tcPr>
            <w:tcW w:w="767" w:type="dxa"/>
            <w:vMerge/>
            <w:shd w:val="clear" w:color="auto" w:fill="auto"/>
            <w:textDirection w:val="btLr"/>
          </w:tcPr>
          <w:p w14:paraId="25E43637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1F0C54" w:rsidRPr="001838FA" w14:paraId="74420345" w14:textId="77777777" w:rsidTr="009B4FA1">
        <w:trPr>
          <w:trHeight w:val="355"/>
        </w:trPr>
        <w:tc>
          <w:tcPr>
            <w:tcW w:w="2093" w:type="dxa"/>
            <w:shd w:val="clear" w:color="auto" w:fill="auto"/>
          </w:tcPr>
          <w:p w14:paraId="14F0BD24" w14:textId="77777777" w:rsidR="001F0C54" w:rsidRPr="001838FA" w:rsidRDefault="001F0C54" w:rsidP="009B4FA1">
            <w:pPr>
              <w:pStyle w:val="2"/>
              <w:rPr>
                <w:sz w:val="22"/>
                <w:szCs w:val="22"/>
              </w:rPr>
            </w:pPr>
            <w:bookmarkStart w:id="2" w:name="_Toc113959338"/>
            <w:r w:rsidRPr="001838FA">
              <w:rPr>
                <w:sz w:val="22"/>
                <w:szCs w:val="22"/>
              </w:rPr>
              <w:t>ИГЭ-1 Песок мелкий, средней плотности, влажный</w:t>
            </w:r>
            <w:bookmarkEnd w:id="2"/>
          </w:p>
        </w:tc>
        <w:tc>
          <w:tcPr>
            <w:tcW w:w="686" w:type="dxa"/>
            <w:shd w:val="clear" w:color="auto" w:fill="auto"/>
          </w:tcPr>
          <w:p w14:paraId="7294DB2D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1,79</w:t>
            </w:r>
          </w:p>
        </w:tc>
        <w:tc>
          <w:tcPr>
            <w:tcW w:w="713" w:type="dxa"/>
            <w:shd w:val="clear" w:color="auto" w:fill="auto"/>
          </w:tcPr>
          <w:p w14:paraId="53A94A07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1,79</w:t>
            </w:r>
          </w:p>
        </w:tc>
        <w:tc>
          <w:tcPr>
            <w:tcW w:w="713" w:type="dxa"/>
            <w:shd w:val="clear" w:color="auto" w:fill="auto"/>
          </w:tcPr>
          <w:p w14:paraId="2089D1FA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43" w:type="dxa"/>
            <w:shd w:val="clear" w:color="auto" w:fill="auto"/>
          </w:tcPr>
          <w:p w14:paraId="624918B8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27</w:t>
            </w:r>
          </w:p>
        </w:tc>
        <w:tc>
          <w:tcPr>
            <w:tcW w:w="675" w:type="dxa"/>
            <w:shd w:val="clear" w:color="auto" w:fill="auto"/>
          </w:tcPr>
          <w:p w14:paraId="29462DD3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</w:t>
            </w:r>
          </w:p>
        </w:tc>
        <w:tc>
          <w:tcPr>
            <w:tcW w:w="587" w:type="dxa"/>
            <w:shd w:val="clear" w:color="auto" w:fill="auto"/>
          </w:tcPr>
          <w:p w14:paraId="0458CF79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2</w:t>
            </w:r>
          </w:p>
        </w:tc>
        <w:tc>
          <w:tcPr>
            <w:tcW w:w="626" w:type="dxa"/>
            <w:shd w:val="clear" w:color="auto" w:fill="auto"/>
          </w:tcPr>
          <w:p w14:paraId="5E1C03F0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673" w:type="dxa"/>
            <w:shd w:val="clear" w:color="auto" w:fill="auto"/>
          </w:tcPr>
          <w:p w14:paraId="73CFE3C1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32</w:t>
            </w:r>
          </w:p>
        </w:tc>
        <w:tc>
          <w:tcPr>
            <w:tcW w:w="675" w:type="dxa"/>
            <w:shd w:val="clear" w:color="auto" w:fill="auto"/>
          </w:tcPr>
          <w:p w14:paraId="09614D97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32</w:t>
            </w:r>
          </w:p>
        </w:tc>
        <w:tc>
          <w:tcPr>
            <w:tcW w:w="683" w:type="dxa"/>
            <w:shd w:val="clear" w:color="auto" w:fill="auto"/>
          </w:tcPr>
          <w:p w14:paraId="74EA51AD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67" w:type="dxa"/>
            <w:shd w:val="clear" w:color="auto" w:fill="auto"/>
          </w:tcPr>
          <w:p w14:paraId="5C4C400C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1F0C54" w:rsidRPr="001838FA" w14:paraId="2FD60579" w14:textId="77777777" w:rsidTr="009B4FA1">
        <w:trPr>
          <w:trHeight w:val="355"/>
        </w:trPr>
        <w:tc>
          <w:tcPr>
            <w:tcW w:w="2093" w:type="dxa"/>
            <w:shd w:val="clear" w:color="auto" w:fill="auto"/>
          </w:tcPr>
          <w:p w14:paraId="23845206" w14:textId="77777777" w:rsidR="001F0C54" w:rsidRPr="001838FA" w:rsidRDefault="001F0C54" w:rsidP="009B4FA1">
            <w:pPr>
              <w:pStyle w:val="2"/>
              <w:rPr>
                <w:sz w:val="22"/>
                <w:szCs w:val="22"/>
              </w:rPr>
            </w:pPr>
            <w:bookmarkStart w:id="3" w:name="_Toc113959339"/>
            <w:r w:rsidRPr="001838FA">
              <w:rPr>
                <w:sz w:val="22"/>
                <w:szCs w:val="22"/>
              </w:rPr>
              <w:t xml:space="preserve">ИГЭ-2 Суглинок </w:t>
            </w:r>
            <w:proofErr w:type="spellStart"/>
            <w:r w:rsidRPr="001838FA">
              <w:rPr>
                <w:sz w:val="22"/>
                <w:szCs w:val="22"/>
              </w:rPr>
              <w:t>тугопластичный</w:t>
            </w:r>
            <w:bookmarkEnd w:id="3"/>
            <w:proofErr w:type="spellEnd"/>
          </w:p>
        </w:tc>
        <w:tc>
          <w:tcPr>
            <w:tcW w:w="686" w:type="dxa"/>
            <w:shd w:val="clear" w:color="auto" w:fill="auto"/>
          </w:tcPr>
          <w:p w14:paraId="264B6FA5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1,82</w:t>
            </w:r>
          </w:p>
        </w:tc>
        <w:tc>
          <w:tcPr>
            <w:tcW w:w="713" w:type="dxa"/>
            <w:shd w:val="clear" w:color="auto" w:fill="auto"/>
          </w:tcPr>
          <w:p w14:paraId="3706E103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1,79</w:t>
            </w:r>
          </w:p>
        </w:tc>
        <w:tc>
          <w:tcPr>
            <w:tcW w:w="713" w:type="dxa"/>
            <w:shd w:val="clear" w:color="auto" w:fill="auto"/>
          </w:tcPr>
          <w:p w14:paraId="1DF3024A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43" w:type="dxa"/>
            <w:shd w:val="clear" w:color="auto" w:fill="auto"/>
          </w:tcPr>
          <w:p w14:paraId="0EAB8E54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15</w:t>
            </w:r>
          </w:p>
        </w:tc>
        <w:tc>
          <w:tcPr>
            <w:tcW w:w="675" w:type="dxa"/>
            <w:shd w:val="clear" w:color="auto" w:fill="auto"/>
          </w:tcPr>
          <w:p w14:paraId="667FDDE4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19</w:t>
            </w:r>
          </w:p>
        </w:tc>
        <w:tc>
          <w:tcPr>
            <w:tcW w:w="587" w:type="dxa"/>
            <w:shd w:val="clear" w:color="auto" w:fill="auto"/>
          </w:tcPr>
          <w:p w14:paraId="52706891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19</w:t>
            </w:r>
          </w:p>
        </w:tc>
        <w:tc>
          <w:tcPr>
            <w:tcW w:w="626" w:type="dxa"/>
            <w:shd w:val="clear" w:color="auto" w:fill="auto"/>
          </w:tcPr>
          <w:p w14:paraId="3D685C5E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673" w:type="dxa"/>
            <w:shd w:val="clear" w:color="auto" w:fill="auto"/>
          </w:tcPr>
          <w:p w14:paraId="67AC45E2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19</w:t>
            </w:r>
          </w:p>
        </w:tc>
        <w:tc>
          <w:tcPr>
            <w:tcW w:w="675" w:type="dxa"/>
            <w:shd w:val="clear" w:color="auto" w:fill="auto"/>
          </w:tcPr>
          <w:p w14:paraId="5701D0BB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19</w:t>
            </w:r>
          </w:p>
        </w:tc>
        <w:tc>
          <w:tcPr>
            <w:tcW w:w="683" w:type="dxa"/>
            <w:shd w:val="clear" w:color="auto" w:fill="auto"/>
          </w:tcPr>
          <w:p w14:paraId="7BB189C5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67" w:type="dxa"/>
            <w:shd w:val="clear" w:color="auto" w:fill="auto"/>
          </w:tcPr>
          <w:p w14:paraId="64FF43B9" w14:textId="77777777" w:rsidR="001F0C54" w:rsidRPr="001838FA" w:rsidRDefault="001F0C54" w:rsidP="009B4FA1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1838FA">
              <w:rPr>
                <w:rFonts w:ascii="Times New Roman" w:hAnsi="Times New Roman"/>
              </w:rPr>
              <w:t>3,7м</w:t>
            </w:r>
          </w:p>
        </w:tc>
      </w:tr>
    </w:tbl>
    <w:p w14:paraId="409CB0B3" w14:textId="77777777" w:rsidR="001F0C54" w:rsidRPr="001838FA" w:rsidRDefault="001F0C54" w:rsidP="001F0C54">
      <w:pPr>
        <w:pStyle w:val="af5"/>
        <w:tabs>
          <w:tab w:val="num" w:pos="540"/>
        </w:tabs>
        <w:spacing w:after="0" w:line="360" w:lineRule="auto"/>
        <w:ind w:left="0" w:right="283" w:hanging="540"/>
        <w:jc w:val="right"/>
        <w:rPr>
          <w:rFonts w:ascii="Times New Roman" w:hAnsi="Times New Roman"/>
          <w:sz w:val="22"/>
          <w:szCs w:val="22"/>
          <w:lang w:val="ru-RU"/>
        </w:rPr>
      </w:pPr>
      <w:r w:rsidRPr="001838FA">
        <w:rPr>
          <w:rFonts w:ascii="Times New Roman" w:hAnsi="Times New Roman"/>
          <w:sz w:val="22"/>
          <w:szCs w:val="22"/>
        </w:rPr>
        <w:t xml:space="preserve">                                                                                                                           Таблица </w:t>
      </w:r>
      <w:r w:rsidRPr="001838FA">
        <w:rPr>
          <w:rFonts w:ascii="Times New Roman" w:hAnsi="Times New Roman"/>
          <w:sz w:val="22"/>
          <w:szCs w:val="22"/>
          <w:lang w:val="ru-RU"/>
        </w:rPr>
        <w:t>1.2.4.</w:t>
      </w:r>
    </w:p>
    <w:p w14:paraId="56339047" w14:textId="77777777" w:rsidR="001F0C54" w:rsidRDefault="001F0C54" w:rsidP="001F0C54">
      <w:pPr>
        <w:pStyle w:val="af5"/>
        <w:spacing w:after="0" w:line="360" w:lineRule="auto"/>
        <w:ind w:left="0"/>
        <w:rPr>
          <w:rFonts w:ascii="Times New Roman" w:hAnsi="Times New Roman"/>
          <w:sz w:val="22"/>
          <w:szCs w:val="22"/>
        </w:rPr>
      </w:pPr>
    </w:p>
    <w:p w14:paraId="1332D80D" w14:textId="77777777" w:rsidR="001F0C54" w:rsidRPr="00547797" w:rsidRDefault="001F0C54" w:rsidP="00547797">
      <w:pPr>
        <w:pStyle w:val="af5"/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szCs w:val="24"/>
        </w:rPr>
        <w:t>Нормативные значения прочностных и деформационных характеристик действительны для не промороженных грунтов основания при условии сохранения их природной структуры и влажности в процессе строительства и эксплуатации сооружения.</w:t>
      </w:r>
    </w:p>
    <w:p w14:paraId="20971F8D" w14:textId="77777777" w:rsidR="001F0C54" w:rsidRPr="00547797" w:rsidRDefault="001F0C54" w:rsidP="00547797">
      <w:pPr>
        <w:pStyle w:val="af5"/>
        <w:suppressAutoHyphens/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szCs w:val="24"/>
        </w:rPr>
        <w:lastRenderedPageBreak/>
        <w:t xml:space="preserve">6.  Согласно СНиП 2.02.01-83  глубина промерзания  для песков составляет 1,79м, для суглинков – 1,47м.  Согласно ГОСТ 25100-95 грунты:  ИГЭ-1 (пески) в природном состоянии – практически </w:t>
      </w:r>
      <w:proofErr w:type="spellStart"/>
      <w:r w:rsidRPr="00547797">
        <w:rPr>
          <w:rFonts w:ascii="Times New Roman" w:hAnsi="Times New Roman"/>
          <w:szCs w:val="24"/>
        </w:rPr>
        <w:t>непучинистые</w:t>
      </w:r>
      <w:proofErr w:type="spellEnd"/>
      <w:r w:rsidRPr="00547797">
        <w:rPr>
          <w:rFonts w:ascii="Times New Roman" w:hAnsi="Times New Roman"/>
          <w:szCs w:val="24"/>
        </w:rPr>
        <w:t xml:space="preserve">, ИГЭ-2, (суглинки)    - </w:t>
      </w:r>
      <w:proofErr w:type="spellStart"/>
      <w:r w:rsidRPr="00547797">
        <w:rPr>
          <w:rFonts w:ascii="Times New Roman" w:hAnsi="Times New Roman"/>
          <w:szCs w:val="24"/>
        </w:rPr>
        <w:t>среднепучинистые</w:t>
      </w:r>
      <w:proofErr w:type="spellEnd"/>
      <w:r w:rsidRPr="00547797">
        <w:rPr>
          <w:rFonts w:ascii="Times New Roman" w:hAnsi="Times New Roman"/>
          <w:b/>
          <w:szCs w:val="24"/>
        </w:rPr>
        <w:t>.</w:t>
      </w:r>
    </w:p>
    <w:p w14:paraId="60A219DF" w14:textId="77777777" w:rsidR="001F0C54" w:rsidRPr="00547797" w:rsidRDefault="001F0C54" w:rsidP="00547797">
      <w:pPr>
        <w:pStyle w:val="af5"/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szCs w:val="24"/>
        </w:rPr>
        <w:t xml:space="preserve">7.  Неблагоприятных геологических и инженерно-геологических процессов и явлений, осложняющих инженерно-геологические условия освоения исследуемого участка, не отмечено. </w:t>
      </w:r>
    </w:p>
    <w:p w14:paraId="45C75BF3" w14:textId="0B38AE74" w:rsidR="001F0C54" w:rsidRPr="00547797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color w:val="C00000"/>
          <w:sz w:val="24"/>
          <w:szCs w:val="24"/>
        </w:rPr>
      </w:pPr>
      <w:r w:rsidRPr="00547797">
        <w:rPr>
          <w:rFonts w:ascii="Times New Roman" w:hAnsi="Times New Roman"/>
          <w:sz w:val="24"/>
          <w:szCs w:val="24"/>
        </w:rPr>
        <w:t xml:space="preserve">8.  Согласно СНиП 2.03.11-85, грунты ИГЭ-1 обладают низкой коррозионной активностью, ИГЭ-2 - </w:t>
      </w:r>
      <w:proofErr w:type="spellStart"/>
      <w:r w:rsidRPr="00547797">
        <w:rPr>
          <w:rFonts w:ascii="Times New Roman" w:hAnsi="Times New Roman"/>
          <w:sz w:val="24"/>
          <w:szCs w:val="24"/>
        </w:rPr>
        <w:t>среднй</w:t>
      </w:r>
      <w:proofErr w:type="spellEnd"/>
      <w:r w:rsidRPr="00547797">
        <w:rPr>
          <w:rFonts w:ascii="Times New Roman" w:hAnsi="Times New Roman"/>
          <w:sz w:val="24"/>
          <w:szCs w:val="24"/>
        </w:rPr>
        <w:t xml:space="preserve"> коррозионной агрессивностью по отношению к углеродистой и низколегированной стали.</w:t>
      </w:r>
    </w:p>
    <w:p w14:paraId="0C1F4E40" w14:textId="18895655" w:rsidR="001F0C54" w:rsidRPr="00547797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sz w:val="24"/>
          <w:szCs w:val="24"/>
        </w:rPr>
        <w:t xml:space="preserve">9. По сейсмическим свойствам грунты, слагающие данный участок, относятся ко </w:t>
      </w:r>
      <w:r w:rsidRPr="00547797">
        <w:rPr>
          <w:rFonts w:ascii="Times New Roman" w:hAnsi="Times New Roman"/>
          <w:sz w:val="24"/>
          <w:szCs w:val="24"/>
          <w:lang w:val="en-US"/>
        </w:rPr>
        <w:t>II</w:t>
      </w:r>
      <w:r w:rsidRPr="00547797">
        <w:rPr>
          <w:rFonts w:ascii="Times New Roman" w:hAnsi="Times New Roman"/>
          <w:sz w:val="24"/>
          <w:szCs w:val="24"/>
        </w:rPr>
        <w:t xml:space="preserve"> категории (СНиП </w:t>
      </w:r>
      <w:r w:rsidRPr="00547797">
        <w:rPr>
          <w:rFonts w:ascii="Times New Roman" w:hAnsi="Times New Roman"/>
          <w:sz w:val="24"/>
          <w:szCs w:val="24"/>
          <w:lang w:val="en-US"/>
        </w:rPr>
        <w:t>II</w:t>
      </w:r>
      <w:r w:rsidRPr="00547797">
        <w:rPr>
          <w:rFonts w:ascii="Times New Roman" w:hAnsi="Times New Roman"/>
          <w:sz w:val="24"/>
          <w:szCs w:val="24"/>
        </w:rPr>
        <w:t xml:space="preserve">-7-81*, «Строительство в сейсмических районах» 2001г.). </w:t>
      </w:r>
    </w:p>
    <w:p w14:paraId="144B128A" w14:textId="67C1CB93" w:rsidR="001F0C54" w:rsidRPr="00547797" w:rsidRDefault="001F0C54" w:rsidP="00547797">
      <w:pPr>
        <w:pStyle w:val="ac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color w:val="C00000"/>
          <w:sz w:val="24"/>
          <w:szCs w:val="24"/>
        </w:rPr>
        <w:tab/>
      </w:r>
      <w:r w:rsidRPr="00547797">
        <w:rPr>
          <w:rFonts w:ascii="Times New Roman" w:hAnsi="Times New Roman"/>
          <w:sz w:val="24"/>
          <w:szCs w:val="24"/>
        </w:rPr>
        <w:t xml:space="preserve">Согласно СНиП 11-7-81* в сейсмотектоническом отношении район спокойный, интенсивность проектного землетрясения оценивается в 6 баллов по шкале </w:t>
      </w:r>
      <w:r w:rsidRPr="00547797">
        <w:rPr>
          <w:rFonts w:ascii="Times New Roman" w:hAnsi="Times New Roman"/>
          <w:sz w:val="24"/>
          <w:szCs w:val="24"/>
          <w:lang w:val="en-US"/>
        </w:rPr>
        <w:t>MSK</w:t>
      </w:r>
      <w:r w:rsidRPr="00547797">
        <w:rPr>
          <w:rFonts w:ascii="Times New Roman" w:hAnsi="Times New Roman"/>
          <w:sz w:val="24"/>
          <w:szCs w:val="24"/>
        </w:rPr>
        <w:t xml:space="preserve">-64 (ОСР-97, 1% вероятность). </w:t>
      </w:r>
    </w:p>
    <w:p w14:paraId="1F12EE02" w14:textId="10ABB84C" w:rsidR="001F0C54" w:rsidRPr="00547797" w:rsidRDefault="001F0C5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7797">
        <w:rPr>
          <w:rFonts w:ascii="Times New Roman" w:hAnsi="Times New Roman"/>
          <w:sz w:val="24"/>
          <w:szCs w:val="24"/>
        </w:rPr>
        <w:t>10. Согласно картам климатического районирования (СНиП 2.11.02-85* прил.5) территория строительства относится:</w:t>
      </w:r>
    </w:p>
    <w:p w14:paraId="34418D35" w14:textId="77777777" w:rsidR="001F0C54" w:rsidRPr="00547797" w:rsidRDefault="001F0C54" w:rsidP="00547797">
      <w:pPr>
        <w:pStyle w:val="af5"/>
        <w:numPr>
          <w:ilvl w:val="0"/>
          <w:numId w:val="5"/>
        </w:numPr>
        <w:tabs>
          <w:tab w:val="clear" w:pos="1877"/>
          <w:tab w:val="num" w:pos="993"/>
        </w:tabs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szCs w:val="24"/>
        </w:rPr>
        <w:t>по давлению ветра – к I району;</w:t>
      </w:r>
    </w:p>
    <w:p w14:paraId="51D2F2DC" w14:textId="77777777" w:rsidR="001F0C54" w:rsidRPr="00547797" w:rsidRDefault="001F0C54" w:rsidP="00547797">
      <w:pPr>
        <w:pStyle w:val="af5"/>
        <w:numPr>
          <w:ilvl w:val="0"/>
          <w:numId w:val="5"/>
        </w:numPr>
        <w:tabs>
          <w:tab w:val="clear" w:pos="1877"/>
          <w:tab w:val="num" w:pos="993"/>
        </w:tabs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szCs w:val="24"/>
        </w:rPr>
        <w:t>по толщине стенки гололеда к I району;</w:t>
      </w:r>
    </w:p>
    <w:p w14:paraId="24BBBC23" w14:textId="77777777" w:rsidR="001F0C54" w:rsidRPr="00547797" w:rsidRDefault="001F0C54" w:rsidP="00547797">
      <w:pPr>
        <w:pStyle w:val="af5"/>
        <w:numPr>
          <w:ilvl w:val="0"/>
          <w:numId w:val="5"/>
        </w:numPr>
        <w:tabs>
          <w:tab w:val="clear" w:pos="1877"/>
          <w:tab w:val="num" w:pos="993"/>
        </w:tabs>
        <w:spacing w:after="0" w:line="360" w:lineRule="auto"/>
        <w:ind w:left="0" w:firstLine="709"/>
        <w:rPr>
          <w:rFonts w:ascii="Times New Roman" w:hAnsi="Times New Roman"/>
          <w:szCs w:val="24"/>
        </w:rPr>
      </w:pPr>
      <w:r w:rsidRPr="00547797">
        <w:rPr>
          <w:rFonts w:ascii="Times New Roman" w:hAnsi="Times New Roman"/>
          <w:szCs w:val="24"/>
        </w:rPr>
        <w:t xml:space="preserve">по средней скорости ветра, м/сек. за зимний период – к 5 району.  </w:t>
      </w:r>
    </w:p>
    <w:p w14:paraId="16266765" w14:textId="77777777" w:rsidR="00C70E6B" w:rsidRPr="007C40E5" w:rsidRDefault="00C70E6B" w:rsidP="00B316EF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lang w:val="x-none"/>
        </w:rPr>
      </w:pPr>
    </w:p>
    <w:p w14:paraId="5A59568F" w14:textId="77777777" w:rsidR="00D374FF" w:rsidRPr="007C40E5" w:rsidRDefault="00D374FF" w:rsidP="00327318">
      <w:pPr>
        <w:pStyle w:val="2"/>
        <w:rPr>
          <w:sz w:val="22"/>
          <w:szCs w:val="22"/>
        </w:rPr>
      </w:pPr>
      <w:bookmarkStart w:id="4" w:name="_Toc100738161"/>
      <w:r w:rsidRPr="007C40E5">
        <w:rPr>
          <w:sz w:val="22"/>
          <w:szCs w:val="22"/>
        </w:rPr>
        <w:t>1.3 Транспортная и инженерная инфраструктура</w:t>
      </w:r>
      <w:bookmarkEnd w:id="4"/>
    </w:p>
    <w:p w14:paraId="305A8B5F" w14:textId="77777777" w:rsidR="00F95952" w:rsidRPr="007C40E5" w:rsidRDefault="00F95952" w:rsidP="00F95952">
      <w:pPr>
        <w:pStyle w:val="2"/>
        <w:rPr>
          <w:sz w:val="22"/>
          <w:szCs w:val="22"/>
        </w:rPr>
      </w:pPr>
      <w:r w:rsidRPr="007C40E5">
        <w:rPr>
          <w:sz w:val="22"/>
          <w:szCs w:val="22"/>
        </w:rPr>
        <w:t>Транспортная инфраструктура</w:t>
      </w:r>
    </w:p>
    <w:p w14:paraId="3E3826D4" w14:textId="3729CECD" w:rsidR="00001E88" w:rsidRPr="009B4FA1" w:rsidRDefault="007350FA" w:rsidP="00547797">
      <w:pPr>
        <w:pStyle w:val="JetsStyle"/>
        <w:rPr>
          <w:rFonts w:ascii="Times New Roman" w:hAnsi="Times New Roman"/>
          <w:sz w:val="24"/>
          <w:szCs w:val="24"/>
          <w:lang w:val="ru-RU"/>
        </w:rPr>
      </w:pPr>
      <w:r w:rsidRPr="009B4FA1">
        <w:rPr>
          <w:rFonts w:ascii="Times New Roman" w:hAnsi="Times New Roman"/>
          <w:bCs/>
          <w:sz w:val="24"/>
          <w:szCs w:val="24"/>
        </w:rPr>
        <w:t xml:space="preserve">Въезд на рассматриваемую проектируемую территорию будет осуществляться с юго-западной стороны с автомобильной дороги по ул. Южная. </w:t>
      </w:r>
      <w:proofErr w:type="spellStart"/>
      <w:r w:rsidRPr="009B4FA1">
        <w:rPr>
          <w:rFonts w:ascii="Times New Roman" w:hAnsi="Times New Roman"/>
          <w:bCs/>
          <w:sz w:val="24"/>
          <w:szCs w:val="24"/>
        </w:rPr>
        <w:t>Пассажирс</w:t>
      </w:r>
      <w:r w:rsidR="005F3A25" w:rsidRPr="009B4FA1">
        <w:rPr>
          <w:rFonts w:ascii="Times New Roman" w:hAnsi="Times New Roman"/>
          <w:bCs/>
          <w:sz w:val="24"/>
          <w:szCs w:val="24"/>
          <w:lang w:val="ru-RU"/>
        </w:rPr>
        <w:t>к</w:t>
      </w:r>
      <w:r w:rsidRPr="009B4FA1">
        <w:rPr>
          <w:rFonts w:ascii="Times New Roman" w:hAnsi="Times New Roman"/>
          <w:bCs/>
          <w:sz w:val="24"/>
          <w:szCs w:val="24"/>
        </w:rPr>
        <w:t>ое</w:t>
      </w:r>
      <w:proofErr w:type="spellEnd"/>
      <w:r w:rsidRPr="009B4FA1">
        <w:rPr>
          <w:rFonts w:ascii="Times New Roman" w:hAnsi="Times New Roman"/>
          <w:bCs/>
          <w:sz w:val="24"/>
          <w:szCs w:val="24"/>
        </w:rPr>
        <w:t xml:space="preserve"> транспортное обслуживание проектируемой территории осуществляется от </w:t>
      </w:r>
      <w:r w:rsidR="006A53B1">
        <w:rPr>
          <w:rFonts w:ascii="Times New Roman" w:hAnsi="Times New Roman"/>
          <w:bCs/>
          <w:szCs w:val="24"/>
        </w:rPr>
        <w:t>автовокзала на ул</w:t>
      </w:r>
      <w:r w:rsidR="006A53B1">
        <w:rPr>
          <w:rFonts w:ascii="Times New Roman" w:hAnsi="Times New Roman"/>
          <w:bCs/>
          <w:szCs w:val="24"/>
          <w:lang w:val="ru-RU"/>
        </w:rPr>
        <w:t xml:space="preserve">. </w:t>
      </w:r>
      <w:bookmarkStart w:id="5" w:name="_GoBack"/>
      <w:bookmarkEnd w:id="5"/>
      <w:r w:rsidR="006A53B1">
        <w:rPr>
          <w:rFonts w:ascii="Times New Roman" w:hAnsi="Times New Roman"/>
          <w:bCs/>
          <w:szCs w:val="24"/>
        </w:rPr>
        <w:t>Космонавтов.</w:t>
      </w:r>
    </w:p>
    <w:p w14:paraId="0B366969" w14:textId="5654D7E2" w:rsidR="00F95952" w:rsidRPr="007C40E5" w:rsidRDefault="00F95952" w:rsidP="00F95952">
      <w:pPr>
        <w:pStyle w:val="2"/>
        <w:rPr>
          <w:sz w:val="22"/>
          <w:szCs w:val="22"/>
        </w:rPr>
      </w:pPr>
      <w:r w:rsidRPr="007C40E5">
        <w:rPr>
          <w:sz w:val="22"/>
          <w:szCs w:val="22"/>
        </w:rPr>
        <w:t>Водоснабжение</w:t>
      </w:r>
    </w:p>
    <w:p w14:paraId="3FD34BE7" w14:textId="77777777" w:rsidR="008522C4" w:rsidRPr="009B4FA1" w:rsidRDefault="008522C4" w:rsidP="00547797">
      <w:pPr>
        <w:keepNext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Согласно технических условий № 119 от 24 мая 2024г, полученных от МП “Дивеевское ЖКХ”, техническая возможность подключения проектируемой застройки к сетям водоснабжения в данном районе есть – существующий водопровод.</w:t>
      </w:r>
    </w:p>
    <w:p w14:paraId="2813B3D6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Удельное среднесуточное водопотребление на хозяйственно-питьевые нужды принято согласно СП 30.13330.2020 «Свод правил. Внутренний водопровод и канализация зданий». Расход воды на наружное пожаротушение принимается из расчета возникновения </w:t>
      </w:r>
      <w:r w:rsidRPr="009B4FA1">
        <w:rPr>
          <w:rFonts w:ascii="Times New Roman" w:hAnsi="Times New Roman"/>
          <w:sz w:val="24"/>
          <w:szCs w:val="24"/>
        </w:rPr>
        <w:lastRenderedPageBreak/>
        <w:t>одного пожара с расходом 15 л/сек согласно СП 8.13130.2020 «Системы противопожарной защиты. Наружное противопожарное водоснабжение». Расход воды на внутреннее пожаротушение – 2,</w:t>
      </w:r>
      <w:r w:rsidRPr="009B4FA1">
        <w:rPr>
          <w:rFonts w:ascii="Times New Roman" w:hAnsi="Times New Roman"/>
          <w:sz w:val="24"/>
          <w:szCs w:val="24"/>
          <w:lang w:eastAsia="ar-SA"/>
        </w:rPr>
        <w:t>5 л/с</w:t>
      </w:r>
      <w:r w:rsidRPr="009B4FA1">
        <w:rPr>
          <w:rFonts w:ascii="Times New Roman" w:hAnsi="Times New Roman"/>
          <w:bCs/>
          <w:sz w:val="24"/>
          <w:szCs w:val="24"/>
        </w:rPr>
        <w:t xml:space="preserve"> </w:t>
      </w:r>
      <w:r w:rsidRPr="009B4FA1">
        <w:rPr>
          <w:rFonts w:ascii="Times New Roman" w:hAnsi="Times New Roman"/>
          <w:sz w:val="24"/>
          <w:szCs w:val="24"/>
        </w:rPr>
        <w:t>согласно</w:t>
      </w:r>
      <w:r w:rsidRPr="009B4FA1">
        <w:rPr>
          <w:rFonts w:ascii="Times New Roman" w:hAnsi="Times New Roman"/>
          <w:bCs/>
          <w:sz w:val="24"/>
          <w:szCs w:val="24"/>
        </w:rPr>
        <w:t xml:space="preserve"> СП 10.13130.2020 “Системы противопожарной защиты. Внутренний противопожарный водопровод”.</w:t>
      </w:r>
    </w:p>
    <w:p w14:paraId="0D8897AC" w14:textId="3E9D257B" w:rsidR="00F95952" w:rsidRPr="007C40E5" w:rsidRDefault="00356FB0" w:rsidP="00356FB0">
      <w:pPr>
        <w:pStyle w:val="2"/>
        <w:rPr>
          <w:sz w:val="22"/>
          <w:szCs w:val="22"/>
        </w:rPr>
      </w:pPr>
      <w:r w:rsidRPr="007C40E5">
        <w:rPr>
          <w:sz w:val="22"/>
          <w:szCs w:val="22"/>
        </w:rPr>
        <w:t>Теплоснабжение</w:t>
      </w:r>
    </w:p>
    <w:p w14:paraId="3B90D72B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Теплоснабжение проектируемых гостиницы, магазина, магазина с пекарней и КПП будет осуществляться от встроенных котлов на газовом топливе. </w:t>
      </w:r>
    </w:p>
    <w:p w14:paraId="3E9B6004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Для гостиницы – встроенный котел мощностью 0,28 МВт на газовом топливе.</w:t>
      </w:r>
    </w:p>
    <w:p w14:paraId="69BF59A9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Для магазина с пекарней – встроенный котел мощностью 0,16 МВт на газовом топливе;</w:t>
      </w:r>
    </w:p>
    <w:p w14:paraId="6CDF8AEC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Для магазина – встроенный котел мощностью 0,09 МВт на газовом топливе;</w:t>
      </w:r>
    </w:p>
    <w:p w14:paraId="2DB3C1B1" w14:textId="38E28792" w:rsidR="008522C4" w:rsidRPr="00547797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Для КПП – встроенный котел мощност</w:t>
      </w:r>
      <w:r w:rsidR="00547797">
        <w:rPr>
          <w:rFonts w:ascii="Times New Roman" w:hAnsi="Times New Roman"/>
          <w:sz w:val="24"/>
          <w:szCs w:val="24"/>
        </w:rPr>
        <w:t>ью 0,02 МВт на газовом топливе.</w:t>
      </w:r>
    </w:p>
    <w:p w14:paraId="01A796AC" w14:textId="334C40C3" w:rsidR="00356FB0" w:rsidRPr="007C40E5" w:rsidRDefault="00356FB0" w:rsidP="00356FB0">
      <w:pPr>
        <w:pStyle w:val="2"/>
        <w:rPr>
          <w:sz w:val="22"/>
          <w:szCs w:val="22"/>
        </w:rPr>
      </w:pPr>
      <w:r w:rsidRPr="007C40E5">
        <w:rPr>
          <w:sz w:val="22"/>
          <w:szCs w:val="22"/>
        </w:rPr>
        <w:t>Газоснабжение</w:t>
      </w:r>
    </w:p>
    <w:p w14:paraId="079BED05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Согласно письму №0202-11-172 от 15.05.2024 от ПАО «Газпром газораспределение Нижний Новгород» филиал в </w:t>
      </w:r>
      <w:proofErr w:type="spellStart"/>
      <w:r w:rsidRPr="009B4FA1">
        <w:rPr>
          <w:rFonts w:ascii="Times New Roman" w:hAnsi="Times New Roman"/>
          <w:sz w:val="24"/>
          <w:szCs w:val="24"/>
        </w:rPr>
        <w:t>г.Арзамасе</w:t>
      </w:r>
      <w:proofErr w:type="spellEnd"/>
      <w:r w:rsidRPr="009B4FA1">
        <w:rPr>
          <w:rFonts w:ascii="Times New Roman" w:hAnsi="Times New Roman"/>
          <w:sz w:val="24"/>
          <w:szCs w:val="24"/>
        </w:rPr>
        <w:t>, техническая возможность подключения к сети газораспределения планируемых к строительству объектов капитального строительства имеется.</w:t>
      </w:r>
    </w:p>
    <w:p w14:paraId="03E08CF8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Газоснабжение проектируемой территории будет осуществляться от существующего газопровода низкого давления, проходящего по ул. Южная в границах проектирования. </w:t>
      </w:r>
      <w:proofErr w:type="spellStart"/>
      <w:r w:rsidRPr="009B4FA1">
        <w:rPr>
          <w:rFonts w:ascii="Times New Roman" w:hAnsi="Times New Roman"/>
          <w:sz w:val="24"/>
          <w:szCs w:val="24"/>
        </w:rPr>
        <w:t>Погонаж</w:t>
      </w:r>
      <w:proofErr w:type="spellEnd"/>
      <w:r w:rsidRPr="009B4FA1">
        <w:rPr>
          <w:rFonts w:ascii="Times New Roman" w:hAnsi="Times New Roman"/>
          <w:sz w:val="24"/>
          <w:szCs w:val="24"/>
        </w:rPr>
        <w:t xml:space="preserve"> проектируемых газопроводов низкого давления составит 0,05 км.</w:t>
      </w:r>
    </w:p>
    <w:p w14:paraId="089C44C4" w14:textId="1AAA62E4" w:rsidR="00356FB0" w:rsidRPr="007C40E5" w:rsidRDefault="00356FB0" w:rsidP="00356FB0">
      <w:pPr>
        <w:pStyle w:val="2"/>
        <w:rPr>
          <w:sz w:val="22"/>
          <w:szCs w:val="22"/>
        </w:rPr>
      </w:pPr>
      <w:r w:rsidRPr="007C40E5">
        <w:rPr>
          <w:sz w:val="22"/>
          <w:szCs w:val="22"/>
        </w:rPr>
        <w:t>Электроснабжение</w:t>
      </w:r>
    </w:p>
    <w:p w14:paraId="76E20484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B4FA1">
        <w:rPr>
          <w:rFonts w:ascii="Times New Roman" w:hAnsi="Times New Roman"/>
          <w:bCs/>
          <w:sz w:val="24"/>
          <w:szCs w:val="24"/>
        </w:rPr>
        <w:t xml:space="preserve">В настоящее время в границах проектируемой застройки проходит несколько участков воздушной линии напряжением 0,4 </w:t>
      </w:r>
      <w:proofErr w:type="spellStart"/>
      <w:r w:rsidRPr="009B4FA1">
        <w:rPr>
          <w:rFonts w:ascii="Times New Roman" w:hAnsi="Times New Roman"/>
          <w:bCs/>
          <w:sz w:val="24"/>
          <w:szCs w:val="24"/>
        </w:rPr>
        <w:t>кВ.</w:t>
      </w:r>
      <w:proofErr w:type="spellEnd"/>
    </w:p>
    <w:p w14:paraId="57D43D94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 Проектные предложения по электроснабжению в составе проекта планировки выполнены на основании экономического раздела проекта, основного чертежа и рекомендаций </w:t>
      </w:r>
      <w:r w:rsidRPr="009B4FA1">
        <w:rPr>
          <w:rFonts w:ascii="Times New Roman" w:hAnsi="Times New Roman"/>
          <w:bCs/>
          <w:sz w:val="24"/>
          <w:szCs w:val="24"/>
        </w:rPr>
        <w:t>ПАО «</w:t>
      </w:r>
      <w:proofErr w:type="spellStart"/>
      <w:r w:rsidRPr="009B4FA1">
        <w:rPr>
          <w:rFonts w:ascii="Times New Roman" w:hAnsi="Times New Roman"/>
          <w:bCs/>
          <w:sz w:val="24"/>
          <w:szCs w:val="24"/>
        </w:rPr>
        <w:t>Россети</w:t>
      </w:r>
      <w:proofErr w:type="spellEnd"/>
      <w:r w:rsidRPr="009B4FA1">
        <w:rPr>
          <w:rFonts w:ascii="Times New Roman" w:hAnsi="Times New Roman"/>
          <w:bCs/>
          <w:sz w:val="24"/>
          <w:szCs w:val="24"/>
        </w:rPr>
        <w:t xml:space="preserve"> Центр и Приволжье» филиал «Нижновэнерго» (письмо исх. № МР7-ННЭ/57-21/6432 от 28.05.2024 г.).</w:t>
      </w:r>
    </w:p>
    <w:p w14:paraId="044B39E6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Электроснабжение объектов, расположенных на проектируемой территории, предлагается от существующей ТП-10/0,4 </w:t>
      </w:r>
      <w:proofErr w:type="spellStart"/>
      <w:r w:rsidRPr="009B4FA1">
        <w:rPr>
          <w:rFonts w:ascii="Times New Roman" w:hAnsi="Times New Roman"/>
          <w:sz w:val="24"/>
          <w:szCs w:val="24"/>
        </w:rPr>
        <w:t>кВ</w:t>
      </w:r>
      <w:proofErr w:type="spellEnd"/>
      <w:r w:rsidRPr="009B4FA1">
        <w:rPr>
          <w:rFonts w:ascii="Times New Roman" w:hAnsi="Times New Roman"/>
          <w:sz w:val="24"/>
          <w:szCs w:val="24"/>
        </w:rPr>
        <w:t xml:space="preserve">, находящейся в собственности Заказчика и расположенной вблизи застройки, </w:t>
      </w:r>
      <w:r w:rsidRPr="009B4FA1">
        <w:rPr>
          <w:rFonts w:ascii="Times New Roman" w:hAnsi="Times New Roman"/>
          <w:bCs/>
          <w:sz w:val="24"/>
          <w:szCs w:val="24"/>
        </w:rPr>
        <w:t>по индивидуальным проектам.</w:t>
      </w:r>
      <w:r w:rsidRPr="009B4FA1">
        <w:rPr>
          <w:rFonts w:ascii="Times New Roman" w:hAnsi="Times New Roman"/>
          <w:sz w:val="24"/>
          <w:szCs w:val="24"/>
        </w:rPr>
        <w:t xml:space="preserve"> </w:t>
      </w:r>
    </w:p>
    <w:p w14:paraId="54F8EBF1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Подключение к сетям электроснабжения выполняется в соответствии с </w:t>
      </w:r>
      <w:r w:rsidRPr="009B4FA1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«Правилами технологического присоединения энергопринимающих устройств потребителей электрической энергии, объектов по производству электрической энергии, </w:t>
      </w:r>
      <w:r w:rsidRPr="009B4FA1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lastRenderedPageBreak/>
        <w:t>а также объектов электросетевого хозяйства, принадлежащих сетевым организациям и иным лицам, к электрическим сетям», утвержденными постановлением Правительства РФ от 27 декабря 2004 г. N 861,</w:t>
      </w:r>
      <w:r w:rsidRPr="009B4FA1">
        <w:rPr>
          <w:rFonts w:ascii="Times New Roman" w:hAnsi="Times New Roman"/>
          <w:sz w:val="24"/>
          <w:szCs w:val="24"/>
        </w:rPr>
        <w:t xml:space="preserve"> согласно которым ТУ выдаются собственнику земельного участка на основании персонального заявления.</w:t>
      </w:r>
    </w:p>
    <w:p w14:paraId="6C807003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Потребителями электроэнергии на перспективу являются объекты соцкультбыта, коммунального хозяйства и наружное электроосвещение.</w:t>
      </w:r>
    </w:p>
    <w:p w14:paraId="16561FC6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Расчет нагрузок по новому строительству выполнен в соответствии с нормативными документами:</w:t>
      </w:r>
    </w:p>
    <w:p w14:paraId="010DAC00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- </w:t>
      </w:r>
      <w:r w:rsidRPr="009B4FA1">
        <w:rPr>
          <w:rFonts w:ascii="Times New Roman" w:hAnsi="Times New Roman"/>
          <w:bCs/>
          <w:color w:val="000000"/>
          <w:sz w:val="24"/>
          <w:szCs w:val="24"/>
        </w:rPr>
        <w:t>Свод правил по проектированию и строительству СП 256.1325800.2016 "Электроустановки жилых и общественных зданий. Правила проектирования и монтажа"</w:t>
      </w:r>
      <w:r w:rsidRPr="009B4FA1">
        <w:rPr>
          <w:rFonts w:ascii="Times New Roman" w:hAnsi="Times New Roman"/>
          <w:sz w:val="24"/>
          <w:szCs w:val="24"/>
        </w:rPr>
        <w:t>;</w:t>
      </w:r>
    </w:p>
    <w:p w14:paraId="048C30E7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- «Нормативы для определения расчетных электрических нагрузок коттеджей, микрорайонов (кварталов) застройки и элементов городской распределительной сети. Изменения и дополнения раздела 2 «Инструкции по проектированию городских электрических сетей РД 34.20.185-94»» Изм. 1999г.</w:t>
      </w:r>
    </w:p>
    <w:p w14:paraId="113CCA8A" w14:textId="77777777" w:rsidR="008522C4" w:rsidRPr="009B4FA1" w:rsidRDefault="008522C4" w:rsidP="0054779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По объектам соцкультбыта нагрузка подсчитана по удельной нагрузке на единицу показателя (кВт/место, кВт/м</w:t>
      </w:r>
      <w:r w:rsidRPr="009B4FA1">
        <w:rPr>
          <w:rFonts w:ascii="Times New Roman" w:hAnsi="Times New Roman"/>
          <w:sz w:val="24"/>
          <w:szCs w:val="24"/>
          <w:vertAlign w:val="superscript"/>
        </w:rPr>
        <w:t>2</w:t>
      </w:r>
      <w:r w:rsidRPr="009B4FA1">
        <w:rPr>
          <w:rFonts w:ascii="Times New Roman" w:hAnsi="Times New Roman"/>
          <w:sz w:val="24"/>
          <w:szCs w:val="24"/>
        </w:rPr>
        <w:t xml:space="preserve"> торговой площади и т.д.), по объектам коммунального хозяйства – по данным действующих объектов и применяемым типовым проектам. </w:t>
      </w:r>
    </w:p>
    <w:p w14:paraId="4308A6CB" w14:textId="67AA64AD" w:rsidR="00327318" w:rsidRPr="009B4FA1" w:rsidRDefault="00F679B7" w:rsidP="009B4FA1">
      <w:pPr>
        <w:pStyle w:val="2"/>
        <w:rPr>
          <w:sz w:val="22"/>
          <w:szCs w:val="22"/>
        </w:rPr>
      </w:pPr>
      <w:bookmarkStart w:id="6" w:name="_Toc100738162"/>
      <w:r w:rsidRPr="007C40E5">
        <w:rPr>
          <w:sz w:val="22"/>
          <w:szCs w:val="22"/>
        </w:rPr>
        <w:t>1.4 Данные о площади, характере застройки, функциональной специализации</w:t>
      </w:r>
      <w:bookmarkEnd w:id="6"/>
    </w:p>
    <w:p w14:paraId="447DA925" w14:textId="3229BA4F" w:rsidR="007350FA" w:rsidRPr="009B4FA1" w:rsidRDefault="007350FA" w:rsidP="0054779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bookmarkStart w:id="7" w:name="_Toc100738163"/>
      <w:r w:rsidRPr="009B4FA1">
        <w:rPr>
          <w:rFonts w:ascii="Times New Roman" w:hAnsi="Times New Roman"/>
          <w:color w:val="000000"/>
          <w:sz w:val="24"/>
          <w:szCs w:val="24"/>
        </w:rPr>
        <w:t>Проектом предусматривается на данной территории размещение магазина,</w:t>
      </w:r>
      <w:r w:rsidR="009B4FA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B4FA1">
        <w:rPr>
          <w:rFonts w:ascii="Times New Roman" w:hAnsi="Times New Roman"/>
          <w:color w:val="000000"/>
          <w:sz w:val="24"/>
          <w:szCs w:val="24"/>
        </w:rPr>
        <w:t>магазина</w:t>
      </w:r>
      <w:r w:rsidR="00887949">
        <w:rPr>
          <w:rFonts w:ascii="Times New Roman" w:hAnsi="Times New Roman"/>
          <w:color w:val="000000"/>
          <w:sz w:val="24"/>
          <w:szCs w:val="24"/>
        </w:rPr>
        <w:t>,</w:t>
      </w:r>
      <w:r w:rsidR="009B4FA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B4FA1">
        <w:rPr>
          <w:rFonts w:ascii="Times New Roman" w:hAnsi="Times New Roman"/>
          <w:color w:val="000000"/>
          <w:sz w:val="24"/>
          <w:szCs w:val="24"/>
        </w:rPr>
        <w:t>совмещенного с пекарней, гостиницы и контрольно-пропускного пункта</w:t>
      </w:r>
      <w:r w:rsidR="009B4FA1">
        <w:rPr>
          <w:rFonts w:ascii="Times New Roman" w:hAnsi="Times New Roman"/>
          <w:color w:val="000000"/>
          <w:sz w:val="24"/>
          <w:szCs w:val="24"/>
        </w:rPr>
        <w:t>.</w:t>
      </w:r>
    </w:p>
    <w:p w14:paraId="23CED6B8" w14:textId="77777777" w:rsidR="007350FA" w:rsidRPr="009B4FA1" w:rsidRDefault="007350FA" w:rsidP="0054779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9B4FA1">
        <w:rPr>
          <w:rFonts w:ascii="Times New Roman" w:hAnsi="Times New Roman"/>
          <w:color w:val="000000"/>
          <w:sz w:val="24"/>
          <w:szCs w:val="24"/>
        </w:rPr>
        <w:t>В центральной части предлагается разместить две спортивных площадки.</w:t>
      </w:r>
    </w:p>
    <w:p w14:paraId="5110285C" w14:textId="77777777" w:rsidR="007350FA" w:rsidRPr="009B4FA1" w:rsidRDefault="007350FA" w:rsidP="0054779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9B4FA1">
        <w:rPr>
          <w:rFonts w:ascii="Times New Roman" w:hAnsi="Times New Roman"/>
          <w:color w:val="000000"/>
          <w:sz w:val="24"/>
          <w:szCs w:val="24"/>
        </w:rPr>
        <w:t>Подъезд к проектируемым объектам будет осуществляться со стороны ул. Южная.</w:t>
      </w:r>
    </w:p>
    <w:p w14:paraId="796547CF" w14:textId="1FB0B872" w:rsidR="00001E88" w:rsidRPr="007C40E5" w:rsidRDefault="00001E88" w:rsidP="00001E88">
      <w:pPr>
        <w:spacing w:line="360" w:lineRule="auto"/>
        <w:jc w:val="center"/>
        <w:rPr>
          <w:rFonts w:ascii="Times New Roman" w:hAnsi="Times New Roman" w:cs="Times New Roman"/>
        </w:rPr>
      </w:pPr>
      <w:bookmarkStart w:id="8" w:name="_Toc61939656"/>
      <w:bookmarkStart w:id="9" w:name="_Toc114051769"/>
      <w:r w:rsidRPr="007C40E5">
        <w:rPr>
          <w:rFonts w:ascii="Times New Roman" w:hAnsi="Times New Roman" w:cs="Times New Roman"/>
          <w:b/>
        </w:rPr>
        <w:t>Характеристики планируемых объектов капитального строительства</w:t>
      </w:r>
      <w:bookmarkEnd w:id="8"/>
      <w:bookmarkEnd w:id="9"/>
    </w:p>
    <w:tbl>
      <w:tblPr>
        <w:tblW w:w="938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46"/>
        <w:gridCol w:w="3444"/>
        <w:gridCol w:w="1401"/>
        <w:gridCol w:w="1478"/>
        <w:gridCol w:w="1519"/>
      </w:tblGrid>
      <w:tr w:rsidR="00CF7ADD" w:rsidRPr="007C40E5" w14:paraId="0DFACA6E" w14:textId="77777777" w:rsidTr="00CF7ADD">
        <w:tc>
          <w:tcPr>
            <w:tcW w:w="1546" w:type="dxa"/>
            <w:shd w:val="clear" w:color="auto" w:fill="auto"/>
            <w:vAlign w:val="center"/>
          </w:tcPr>
          <w:p w14:paraId="02887EC8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7C40E5">
              <w:rPr>
                <w:rFonts w:ascii="Times New Roman" w:hAnsi="Times New Roman"/>
                <w:b/>
              </w:rPr>
              <w:t>№ ОКС</w:t>
            </w:r>
          </w:p>
          <w:p w14:paraId="49747594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7C40E5">
              <w:rPr>
                <w:rFonts w:ascii="Times New Roman" w:hAnsi="Times New Roman"/>
                <w:b/>
              </w:rPr>
              <w:t xml:space="preserve">по чертежу планировки </w:t>
            </w:r>
          </w:p>
        </w:tc>
        <w:tc>
          <w:tcPr>
            <w:tcW w:w="3444" w:type="dxa"/>
            <w:shd w:val="clear" w:color="auto" w:fill="auto"/>
            <w:vAlign w:val="center"/>
          </w:tcPr>
          <w:p w14:paraId="13CF8E14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7C40E5">
              <w:rPr>
                <w:rFonts w:ascii="Times New Roman" w:hAnsi="Times New Roman"/>
                <w:b/>
              </w:rPr>
              <w:t>Наименование</w:t>
            </w:r>
          </w:p>
        </w:tc>
        <w:tc>
          <w:tcPr>
            <w:tcW w:w="1401" w:type="dxa"/>
            <w:shd w:val="clear" w:color="auto" w:fill="auto"/>
            <w:vAlign w:val="center"/>
          </w:tcPr>
          <w:p w14:paraId="1C8A618C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7C40E5">
              <w:rPr>
                <w:rFonts w:ascii="Times New Roman" w:hAnsi="Times New Roman"/>
                <w:b/>
              </w:rPr>
              <w:t>Этажность</w:t>
            </w:r>
          </w:p>
        </w:tc>
        <w:tc>
          <w:tcPr>
            <w:tcW w:w="1478" w:type="dxa"/>
            <w:shd w:val="clear" w:color="auto" w:fill="auto"/>
            <w:vAlign w:val="center"/>
          </w:tcPr>
          <w:p w14:paraId="03CCE7E4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7C40E5">
              <w:rPr>
                <w:rFonts w:ascii="Times New Roman" w:hAnsi="Times New Roman"/>
                <w:b/>
              </w:rPr>
              <w:t xml:space="preserve">Суммарная поэтажная площадь зданий, </w:t>
            </w:r>
            <w:proofErr w:type="spellStart"/>
            <w:r w:rsidRPr="007C40E5">
              <w:rPr>
                <w:rFonts w:ascii="Times New Roman" w:hAnsi="Times New Roman"/>
                <w:b/>
              </w:rPr>
              <w:t>кв.м</w:t>
            </w:r>
            <w:proofErr w:type="spellEnd"/>
            <w:r w:rsidRPr="007C40E5">
              <w:rPr>
                <w:rFonts w:ascii="Times New Roman" w:hAnsi="Times New Roman"/>
                <w:b/>
              </w:rPr>
              <w:t>.</w:t>
            </w:r>
          </w:p>
        </w:tc>
        <w:tc>
          <w:tcPr>
            <w:tcW w:w="1519" w:type="dxa"/>
            <w:shd w:val="clear" w:color="auto" w:fill="auto"/>
            <w:vAlign w:val="center"/>
          </w:tcPr>
          <w:p w14:paraId="66E8D9DC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7C40E5">
              <w:rPr>
                <w:rFonts w:ascii="Times New Roman" w:hAnsi="Times New Roman"/>
                <w:b/>
              </w:rPr>
              <w:t>Площадь застройки, кв. м.</w:t>
            </w:r>
          </w:p>
        </w:tc>
      </w:tr>
      <w:tr w:rsidR="00CF7ADD" w:rsidRPr="007C40E5" w14:paraId="12B00AD0" w14:textId="77777777" w:rsidTr="00CF7ADD">
        <w:tc>
          <w:tcPr>
            <w:tcW w:w="1546" w:type="dxa"/>
            <w:shd w:val="clear" w:color="auto" w:fill="auto"/>
          </w:tcPr>
          <w:p w14:paraId="69349AF3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1.1</w:t>
            </w:r>
          </w:p>
        </w:tc>
        <w:tc>
          <w:tcPr>
            <w:tcW w:w="3444" w:type="dxa"/>
            <w:shd w:val="clear" w:color="auto" w:fill="auto"/>
          </w:tcPr>
          <w:p w14:paraId="222956F0" w14:textId="77777777" w:rsidR="00CF7ADD" w:rsidRPr="007C40E5" w:rsidRDefault="00CF7ADD" w:rsidP="009B4FA1">
            <w:pPr>
              <w:pStyle w:val="af7"/>
              <w:spacing w:line="240" w:lineRule="auto"/>
              <w:ind w:left="0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Магазин</w:t>
            </w:r>
          </w:p>
        </w:tc>
        <w:tc>
          <w:tcPr>
            <w:tcW w:w="1401" w:type="dxa"/>
            <w:shd w:val="clear" w:color="auto" w:fill="auto"/>
          </w:tcPr>
          <w:p w14:paraId="26F8F5ED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2</w:t>
            </w:r>
          </w:p>
        </w:tc>
        <w:tc>
          <w:tcPr>
            <w:tcW w:w="1478" w:type="dxa"/>
            <w:shd w:val="clear" w:color="auto" w:fill="auto"/>
          </w:tcPr>
          <w:p w14:paraId="37FF5C8A" w14:textId="3D5890DE" w:rsidR="00CF7ADD" w:rsidRPr="007C40E5" w:rsidRDefault="00CF7ADD" w:rsidP="00197470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1</w:t>
            </w:r>
            <w:r w:rsidR="00197470">
              <w:rPr>
                <w:rFonts w:ascii="Times New Roman" w:hAnsi="Times New Roman"/>
              </w:rPr>
              <w:t>344</w:t>
            </w:r>
            <w:r w:rsidRPr="007C40E5">
              <w:rPr>
                <w:rFonts w:ascii="Times New Roman" w:hAnsi="Times New Roman"/>
              </w:rPr>
              <w:t>,0</w:t>
            </w:r>
          </w:p>
        </w:tc>
        <w:tc>
          <w:tcPr>
            <w:tcW w:w="1519" w:type="dxa"/>
            <w:shd w:val="clear" w:color="auto" w:fill="auto"/>
          </w:tcPr>
          <w:p w14:paraId="5A8DF2FF" w14:textId="55C9A1AC" w:rsidR="00CF7ADD" w:rsidRPr="007C40E5" w:rsidRDefault="00197470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672</w:t>
            </w:r>
            <w:r w:rsidR="00CF7ADD" w:rsidRPr="007C40E5">
              <w:rPr>
                <w:rFonts w:ascii="Times New Roman" w:hAnsi="Times New Roman"/>
              </w:rPr>
              <w:t>,0</w:t>
            </w:r>
          </w:p>
        </w:tc>
      </w:tr>
      <w:tr w:rsidR="00CF7ADD" w:rsidRPr="007C40E5" w14:paraId="23933FD5" w14:textId="77777777" w:rsidTr="00CF7ADD">
        <w:tc>
          <w:tcPr>
            <w:tcW w:w="1546" w:type="dxa"/>
            <w:shd w:val="clear" w:color="auto" w:fill="auto"/>
          </w:tcPr>
          <w:p w14:paraId="069B8FCE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1.2</w:t>
            </w:r>
          </w:p>
        </w:tc>
        <w:tc>
          <w:tcPr>
            <w:tcW w:w="3444" w:type="dxa"/>
            <w:shd w:val="clear" w:color="auto" w:fill="auto"/>
          </w:tcPr>
          <w:p w14:paraId="18E874D5" w14:textId="77777777" w:rsidR="00CF7ADD" w:rsidRPr="007C40E5" w:rsidRDefault="00CF7ADD" w:rsidP="009B4FA1">
            <w:pPr>
              <w:pStyle w:val="af7"/>
              <w:spacing w:line="240" w:lineRule="auto"/>
              <w:ind w:left="0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Контрольно-пропускной пункт</w:t>
            </w:r>
          </w:p>
        </w:tc>
        <w:tc>
          <w:tcPr>
            <w:tcW w:w="1401" w:type="dxa"/>
            <w:shd w:val="clear" w:color="auto" w:fill="auto"/>
          </w:tcPr>
          <w:p w14:paraId="28D6BC30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1</w:t>
            </w:r>
          </w:p>
        </w:tc>
        <w:tc>
          <w:tcPr>
            <w:tcW w:w="1478" w:type="dxa"/>
            <w:shd w:val="clear" w:color="auto" w:fill="auto"/>
          </w:tcPr>
          <w:p w14:paraId="50FE48BD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248,0</w:t>
            </w:r>
          </w:p>
        </w:tc>
        <w:tc>
          <w:tcPr>
            <w:tcW w:w="1519" w:type="dxa"/>
            <w:shd w:val="clear" w:color="auto" w:fill="auto"/>
          </w:tcPr>
          <w:p w14:paraId="4639698E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248,0</w:t>
            </w:r>
          </w:p>
        </w:tc>
      </w:tr>
      <w:tr w:rsidR="00CF7ADD" w:rsidRPr="007C40E5" w14:paraId="71EC6B4C" w14:textId="77777777" w:rsidTr="00CF7ADD">
        <w:tc>
          <w:tcPr>
            <w:tcW w:w="1546" w:type="dxa"/>
            <w:shd w:val="clear" w:color="auto" w:fill="auto"/>
          </w:tcPr>
          <w:p w14:paraId="6304A0A6" w14:textId="52C46D36" w:rsidR="00CF7ADD" w:rsidRPr="007C40E5" w:rsidRDefault="00887949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2.1</w:t>
            </w:r>
          </w:p>
        </w:tc>
        <w:tc>
          <w:tcPr>
            <w:tcW w:w="3444" w:type="dxa"/>
            <w:shd w:val="clear" w:color="auto" w:fill="auto"/>
          </w:tcPr>
          <w:p w14:paraId="4393EB14" w14:textId="77777777" w:rsidR="00CF7ADD" w:rsidRPr="007C40E5" w:rsidRDefault="00CF7ADD" w:rsidP="009B4FA1">
            <w:pPr>
              <w:pStyle w:val="af7"/>
              <w:spacing w:line="240" w:lineRule="auto"/>
              <w:ind w:left="0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Магазин, пекарня</w:t>
            </w:r>
          </w:p>
        </w:tc>
        <w:tc>
          <w:tcPr>
            <w:tcW w:w="1401" w:type="dxa"/>
            <w:shd w:val="clear" w:color="auto" w:fill="auto"/>
          </w:tcPr>
          <w:p w14:paraId="1CAE31E3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2</w:t>
            </w:r>
          </w:p>
        </w:tc>
        <w:tc>
          <w:tcPr>
            <w:tcW w:w="1478" w:type="dxa"/>
            <w:shd w:val="clear" w:color="auto" w:fill="auto"/>
          </w:tcPr>
          <w:p w14:paraId="61BCA036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1800,0</w:t>
            </w:r>
          </w:p>
        </w:tc>
        <w:tc>
          <w:tcPr>
            <w:tcW w:w="1519" w:type="dxa"/>
            <w:shd w:val="clear" w:color="auto" w:fill="auto"/>
          </w:tcPr>
          <w:p w14:paraId="1C5B3427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900,0</w:t>
            </w:r>
          </w:p>
        </w:tc>
      </w:tr>
      <w:tr w:rsidR="00CF7ADD" w:rsidRPr="007C40E5" w14:paraId="00A57668" w14:textId="77777777" w:rsidTr="00CF7ADD">
        <w:tc>
          <w:tcPr>
            <w:tcW w:w="1546" w:type="dxa"/>
            <w:shd w:val="clear" w:color="auto" w:fill="auto"/>
          </w:tcPr>
          <w:p w14:paraId="15DD261E" w14:textId="19D4469F" w:rsidR="00CF7ADD" w:rsidRPr="007C40E5" w:rsidRDefault="00887949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3.1</w:t>
            </w:r>
          </w:p>
        </w:tc>
        <w:tc>
          <w:tcPr>
            <w:tcW w:w="3444" w:type="dxa"/>
            <w:shd w:val="clear" w:color="auto" w:fill="auto"/>
          </w:tcPr>
          <w:p w14:paraId="600C08C4" w14:textId="77777777" w:rsidR="00CF7ADD" w:rsidRPr="007C40E5" w:rsidRDefault="00CF7ADD" w:rsidP="009B4FA1">
            <w:pPr>
              <w:pStyle w:val="af7"/>
              <w:spacing w:line="240" w:lineRule="auto"/>
              <w:ind w:left="0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Гостиница</w:t>
            </w:r>
          </w:p>
        </w:tc>
        <w:tc>
          <w:tcPr>
            <w:tcW w:w="1401" w:type="dxa"/>
            <w:shd w:val="clear" w:color="auto" w:fill="auto"/>
          </w:tcPr>
          <w:p w14:paraId="48B92610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3</w:t>
            </w:r>
          </w:p>
        </w:tc>
        <w:tc>
          <w:tcPr>
            <w:tcW w:w="1478" w:type="dxa"/>
            <w:shd w:val="clear" w:color="auto" w:fill="auto"/>
          </w:tcPr>
          <w:p w14:paraId="01F60C02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2160,0</w:t>
            </w:r>
          </w:p>
        </w:tc>
        <w:tc>
          <w:tcPr>
            <w:tcW w:w="1519" w:type="dxa"/>
            <w:shd w:val="clear" w:color="auto" w:fill="auto"/>
          </w:tcPr>
          <w:p w14:paraId="5737542F" w14:textId="77777777" w:rsidR="00CF7ADD" w:rsidRPr="007C40E5" w:rsidRDefault="00CF7ADD" w:rsidP="009B4FA1">
            <w:pPr>
              <w:pStyle w:val="af7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7C40E5">
              <w:rPr>
                <w:rFonts w:ascii="Times New Roman" w:hAnsi="Times New Roman"/>
              </w:rPr>
              <w:t>720,0</w:t>
            </w:r>
          </w:p>
        </w:tc>
      </w:tr>
    </w:tbl>
    <w:p w14:paraId="1CBE5588" w14:textId="77777777" w:rsidR="00E97D78" w:rsidRPr="007C40E5" w:rsidRDefault="00E97D78" w:rsidP="00327318">
      <w:pPr>
        <w:pStyle w:val="2"/>
        <w:rPr>
          <w:sz w:val="22"/>
          <w:szCs w:val="22"/>
        </w:rPr>
      </w:pPr>
      <w:r w:rsidRPr="007C40E5">
        <w:rPr>
          <w:sz w:val="22"/>
          <w:szCs w:val="22"/>
        </w:rPr>
        <w:lastRenderedPageBreak/>
        <w:t>1.5 Наличие организаций, отнесенных к категориям по ГО</w:t>
      </w:r>
      <w:bookmarkEnd w:id="7"/>
    </w:p>
    <w:p w14:paraId="4CE40611" w14:textId="77777777" w:rsidR="00EA5955" w:rsidRPr="00547797" w:rsidRDefault="00E97D78" w:rsidP="005477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47797">
        <w:rPr>
          <w:rFonts w:ascii="Times New Roman" w:hAnsi="Times New Roman" w:cs="Times New Roman"/>
          <w:sz w:val="24"/>
          <w:szCs w:val="24"/>
        </w:rPr>
        <w:t xml:space="preserve">Организации, отнесенные по категориям к ГО на территории разработки проекта отсутствуют. </w:t>
      </w:r>
    </w:p>
    <w:p w14:paraId="62C994D6" w14:textId="77777777" w:rsidR="00EA5955" w:rsidRDefault="00EA5955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 w:type="page"/>
      </w:r>
    </w:p>
    <w:p w14:paraId="6A5FCDB3" w14:textId="77777777" w:rsidR="00EA5955" w:rsidRPr="00327318" w:rsidRDefault="00327318" w:rsidP="00327318">
      <w:pPr>
        <w:pStyle w:val="1"/>
        <w:jc w:val="center"/>
      </w:pPr>
      <w:bookmarkStart w:id="10" w:name="_Toc100738164"/>
      <w:r w:rsidRPr="00327318">
        <w:lastRenderedPageBreak/>
        <w:t>ГЛАВА 2. РЕЗУЛЬТАТЫ АНАЛИЗА ВОЗМОЖНЫХ ПОСЛЕДСТВИЙ ВОЗДЕЙСТВИЯ СОВРЕМЕННЫХ СРЕДСТВ ПОРАЖЕНИЯ И ЧС ТЕХНОГЕННОГО И ПРИРОДНОГО ХАРАКТЕРА НА ФУНКЦИОНИРОВАНИЕ ТЕРРИТОРИИ</w:t>
      </w:r>
      <w:bookmarkEnd w:id="10"/>
    </w:p>
    <w:p w14:paraId="786344CF" w14:textId="77777777" w:rsidR="00327318" w:rsidRDefault="00327318" w:rsidP="00EA5955">
      <w:pPr>
        <w:spacing w:line="360" w:lineRule="auto"/>
        <w:ind w:left="360"/>
        <w:jc w:val="both"/>
        <w:rPr>
          <w:rFonts w:ascii="Times New Roman" w:hAnsi="Times New Roman"/>
          <w:b/>
          <w:sz w:val="24"/>
        </w:rPr>
      </w:pPr>
    </w:p>
    <w:p w14:paraId="1353B1E9" w14:textId="77777777" w:rsidR="00E97D78" w:rsidRDefault="00EA5955" w:rsidP="00327318">
      <w:pPr>
        <w:pStyle w:val="2"/>
        <w:rPr>
          <w:szCs w:val="24"/>
        </w:rPr>
      </w:pPr>
      <w:bookmarkStart w:id="11" w:name="_Toc100738165"/>
      <w:r w:rsidRPr="000D7E73">
        <w:t>2.1 Возможное воздействие обычных средств поражения</w:t>
      </w:r>
      <w:bookmarkEnd w:id="11"/>
    </w:p>
    <w:p w14:paraId="0CDD031A" w14:textId="77777777" w:rsidR="00327318" w:rsidRDefault="00327318" w:rsidP="009F4EC1">
      <w:pPr>
        <w:pStyle w:val="JetsStyle"/>
        <w:rPr>
          <w:rFonts w:ascii="Times New Roman" w:hAnsi="Times New Roman"/>
          <w:szCs w:val="22"/>
        </w:rPr>
      </w:pPr>
    </w:p>
    <w:p w14:paraId="15CCAC8D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Обычные средства поражения (ОСП): вид оружия, не относящийся к оружию массового поражения, оснащенный боеприпасами, снаряженными взрывчатыми или горючими веществами. Предназначен для поражения малоразмерных и рассредоточенных по площади целей. Основными поражающими факторами обычных боеприпасов являются:</w:t>
      </w:r>
    </w:p>
    <w:p w14:paraId="68046839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- ударное (пробивное) действие;   </w:t>
      </w:r>
    </w:p>
    <w:p w14:paraId="0C1F4C18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- местное действие взрыва (действие продуктов взрыва);      </w:t>
      </w:r>
    </w:p>
    <w:p w14:paraId="27B6F216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- воздушная ударная волна;     </w:t>
      </w:r>
    </w:p>
    <w:p w14:paraId="307206C4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- осколки;      </w:t>
      </w:r>
    </w:p>
    <w:p w14:paraId="217A5FB4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- огневое воздействие;      </w:t>
      </w:r>
    </w:p>
    <w:p w14:paraId="6EB62F57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- токсическое воздействие.   </w:t>
      </w:r>
    </w:p>
    <w:p w14:paraId="5E430A39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 Виды обычных средств поражения   </w:t>
      </w:r>
    </w:p>
    <w:p w14:paraId="4CEC2305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Осколочные боеприпасы (поражение людей).   </w:t>
      </w:r>
    </w:p>
    <w:p w14:paraId="1A084964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Шариковые бомбы (начинены шариками диаметром 2-3 мм или другими колюще-режущими предметами (кубиками, шрапнелью, гвоздями и т. д.). Применяют с помощью авиации. Бомбы укладывают в кассеты. Кассета, не долетая до поверхности земли (еще в полете), раскрывается, а малые бомбы разлетаются веером и взрываются на площади около 250 тыс. кв. м (500 х 500). Радиус действия каждой бомбочки до 15 м.  </w:t>
      </w:r>
    </w:p>
    <w:p w14:paraId="4AF43B3F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Фугасные боеприпасы. Применяются для: разрушения зданий и сооружений (жилые, промышленные, административные); поражения техники; поражения людей. Поражающие факторы: ударная волна и осколки. Защита: убежища; укрытия, перекрытые щели; складки местности (оврага, лощины); колодцы коллекторов.            </w:t>
      </w:r>
    </w:p>
    <w:p w14:paraId="1691C963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Кумулятивные боеприпасы (поражение бронированных целей). Принцип действия основан на прожигании преграды мощной струей продуктов детонации взрывчатых веществ (ВВ). Поражающие факторы: высокая температура (6-7тыс. градусов); избыточное давление (5-6 </w:t>
      </w:r>
      <w:proofErr w:type="spellStart"/>
      <w:r w:rsidRPr="009B4FA1">
        <w:rPr>
          <w:rFonts w:ascii="Times New Roman" w:hAnsi="Times New Roman"/>
          <w:sz w:val="24"/>
          <w:szCs w:val="24"/>
        </w:rPr>
        <w:t>тыс</w:t>
      </w:r>
      <w:proofErr w:type="spellEnd"/>
      <w:r w:rsidRPr="009B4FA1">
        <w:rPr>
          <w:rFonts w:ascii="Times New Roman" w:hAnsi="Times New Roman"/>
          <w:sz w:val="24"/>
          <w:szCs w:val="24"/>
        </w:rPr>
        <w:t xml:space="preserve"> кг/см2 = 500-600 </w:t>
      </w:r>
      <w:proofErr w:type="spellStart"/>
      <w:r w:rsidRPr="009B4FA1">
        <w:rPr>
          <w:rFonts w:ascii="Times New Roman" w:hAnsi="Times New Roman"/>
          <w:sz w:val="24"/>
          <w:szCs w:val="24"/>
        </w:rPr>
        <w:t>тыс</w:t>
      </w:r>
      <w:proofErr w:type="spellEnd"/>
      <w:r w:rsidRPr="009B4FA1">
        <w:rPr>
          <w:rFonts w:ascii="Times New Roman" w:hAnsi="Times New Roman"/>
          <w:sz w:val="24"/>
          <w:szCs w:val="24"/>
        </w:rPr>
        <w:t xml:space="preserve"> кПа). В момент взрыва ВВ продукты детонации фокусируются в виде кумулятивной струи (что достигается за счет кумулятивной выемки параболической формы на боеприпасе). Кумулятивная струя способна прожигать отверстия </w:t>
      </w:r>
      <w:r w:rsidRPr="009B4FA1">
        <w:rPr>
          <w:rFonts w:ascii="Times New Roman" w:hAnsi="Times New Roman"/>
          <w:sz w:val="24"/>
          <w:szCs w:val="24"/>
        </w:rPr>
        <w:lastRenderedPageBreak/>
        <w:t xml:space="preserve">в броневых перекрытиях толщиной в несколько десятков сантиметров и вызывать пожары. Защита: установка защитных экранов из различных материалов, расположенных на расстоянии 15-20 см от основной конструкции. В этом случае вся энергия струи расходуется на прожигание экрана, а основная конструкция остается целой. </w:t>
      </w:r>
    </w:p>
    <w:p w14:paraId="71E7AB36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Бетонобойные боеприпасы.  Применяются для: поражения железобетонных конструкций высокой прочности; </w:t>
      </w:r>
    </w:p>
    <w:p w14:paraId="5FA0250F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Зажигательные боеприпасы. Применяются: для поражения людей; уничтожения огнем зданий, сооружений, промышленных объектов, населенных пунктов, подвижного состава, складов.             В зависимости от основы зажигательные боеприпасы подразделяют на группы: напалмы – зажигательные смеси на основе нефтепродуктов; </w:t>
      </w:r>
      <w:proofErr w:type="spellStart"/>
      <w:r w:rsidRPr="009B4FA1">
        <w:rPr>
          <w:rFonts w:ascii="Times New Roman" w:hAnsi="Times New Roman"/>
          <w:sz w:val="24"/>
          <w:szCs w:val="24"/>
        </w:rPr>
        <w:t>пирогели</w:t>
      </w:r>
      <w:proofErr w:type="spellEnd"/>
      <w:r w:rsidRPr="009B4FA1">
        <w:rPr>
          <w:rFonts w:ascii="Times New Roman" w:hAnsi="Times New Roman"/>
          <w:sz w:val="24"/>
          <w:szCs w:val="24"/>
        </w:rPr>
        <w:t xml:space="preserve"> – на основе металлизированных зажигательных смесей; термиты и термические составы; обычный и пластифицированный фосфор </w:t>
      </w:r>
    </w:p>
    <w:p w14:paraId="1DBAA6C3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Боеприпасы объемного взрыва (вакуумная бомба). Поражающий фактор - мощная ударная волна (до 100 кПа) на расстоянии 100 м от эпицентра. Занимает промежуточные (по мощности) положения между ядерными и обычными (фугасными) боеприпасами. </w:t>
      </w:r>
    </w:p>
    <w:p w14:paraId="1C9C596A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Высокоточное оружие.      </w:t>
      </w:r>
    </w:p>
    <w:p w14:paraId="351EF16E" w14:textId="77777777" w:rsidR="009F4EC1" w:rsidRPr="009B4FA1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       а) разведывательно-ударные комплексы (РУК). Служат для гарантированного поражения хорошо защищенных объектов (прочных и малоразмерных) минимальными средствами. РУК объединяет в себе поражающие средства (самолеты, ракеты с боеголовками самонаведения, которые способны производить селекцию целей) и технические средства, обеспечивающие их применение (средства связи, разведки, связи навигации, системы управления, обработки информации и т. д.). РУК имеют автоматизированную систему наведения и управления боеприпаса (практически без участия человека);             </w:t>
      </w:r>
    </w:p>
    <w:p w14:paraId="2842AB55" w14:textId="422FCBD0" w:rsidR="009F4EC1" w:rsidRPr="00547797" w:rsidRDefault="009F4EC1" w:rsidP="00547797">
      <w:pPr>
        <w:pStyle w:val="JetsStyle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     б) УАБ – управляемые авиационные бомбы. УАБ имеют свою систему управления и небольшие крылья. По назначению они подразделяются на: бетонобойные; бронебойные; противотанковые; кассетные.  Самолет, не доходя до цели, сбрасывает бомбу, и далее пилот с помощью систем радио и телевидения (телеупр</w:t>
      </w:r>
      <w:r w:rsidR="00547797">
        <w:rPr>
          <w:rFonts w:ascii="Times New Roman" w:hAnsi="Times New Roman"/>
          <w:sz w:val="24"/>
          <w:szCs w:val="24"/>
        </w:rPr>
        <w:t>авления) наводит бомбу на цель.</w:t>
      </w:r>
    </w:p>
    <w:p w14:paraId="20B3A409" w14:textId="77777777" w:rsidR="009F4EC1" w:rsidRDefault="009F4EC1" w:rsidP="00327318">
      <w:pPr>
        <w:pStyle w:val="2"/>
      </w:pPr>
      <w:bookmarkStart w:id="12" w:name="_Toc100738166"/>
      <w:r w:rsidRPr="000D7E73">
        <w:t>2.2 Анализ последствий ЧС техногенного характера</w:t>
      </w:r>
      <w:bookmarkEnd w:id="12"/>
    </w:p>
    <w:p w14:paraId="26A8C40A" w14:textId="77777777" w:rsidR="00327318" w:rsidRDefault="00327318" w:rsidP="00EE1F3B">
      <w:pPr>
        <w:spacing w:line="360" w:lineRule="auto"/>
        <w:ind w:firstLine="708"/>
        <w:jc w:val="both"/>
        <w:rPr>
          <w:rFonts w:ascii="Times New Roman" w:hAnsi="Times New Roman"/>
        </w:rPr>
      </w:pPr>
    </w:p>
    <w:p w14:paraId="33757426" w14:textId="77777777" w:rsidR="009F4EC1" w:rsidRPr="009B4FA1" w:rsidRDefault="009F4EC1" w:rsidP="000050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lastRenderedPageBreak/>
        <w:t>При авариях на сетях газоснабжения возможны взрывы и пожары, повреждения элементов конструкции зданий и сооружений, уничтожение оборудования и получение людьми травм и ожогов различной степени тяжести (возможны летальные исходы).</w:t>
      </w:r>
    </w:p>
    <w:p w14:paraId="3BF59857" w14:textId="77777777" w:rsidR="009F4EC1" w:rsidRPr="009B4FA1" w:rsidRDefault="009F4EC1" w:rsidP="000050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Природные горючие газы (ПГ) представляют собой естественно образовавшиеся смеси, состоящие на 90-99% из углеводородов. Среди них преобладает метан, но присутствуют также в небольших количествах этан, пропан, диоксид углерода, сероводород. В зависимости от места добычи газа они различаются по своему составу, Природных газ северных районов России состоит в основном из метана. Природных газ бесцветен, не имеет запаха, легче воздуха. При атмосферном давлении и низкой концентрации (менее 3 мг/м3) природных газ нетоксичен для людей. Концентрация газа в воздухе выражается в частях на миллион по объему или в миллиграммах на кубический метр при нормальном атм. давлении. При высоких концентрациях (15-16%) углеводородные газы, замещая кислород, вызывают удушье. По токсикологической характеристике ПГ относится к веществам 4 класса опасности и к группе </w:t>
      </w:r>
      <w:proofErr w:type="gramStart"/>
      <w:r w:rsidRPr="009B4FA1">
        <w:rPr>
          <w:rFonts w:ascii="Times New Roman" w:hAnsi="Times New Roman"/>
          <w:sz w:val="24"/>
          <w:szCs w:val="24"/>
        </w:rPr>
        <w:t>веществ</w:t>
      </w:r>
      <w:proofErr w:type="gramEnd"/>
      <w:r w:rsidRPr="009B4FA1">
        <w:rPr>
          <w:rFonts w:ascii="Times New Roman" w:hAnsi="Times New Roman"/>
          <w:sz w:val="24"/>
          <w:szCs w:val="24"/>
        </w:rPr>
        <w:t xml:space="preserve"> образующих с воздухом взрыво­опасные смеси (ОСТ 51.40-93). Концентрационные пределы воспламенения (по метану) в смеси с воздухом в объемных процентах 5-15. Для ПГ конкретного состава концентрационные пределы воспламенения определяются по ГОСТ 12.1.044.</w:t>
      </w:r>
      <w:r w:rsidR="00296685" w:rsidRPr="009B4FA1">
        <w:rPr>
          <w:rFonts w:ascii="Times New Roman" w:hAnsi="Times New Roman"/>
          <w:sz w:val="24"/>
          <w:szCs w:val="24"/>
        </w:rPr>
        <w:t>2018</w:t>
      </w:r>
    </w:p>
    <w:p w14:paraId="57E226D5" w14:textId="77777777" w:rsidR="009F4EC1" w:rsidRPr="009B4FA1" w:rsidRDefault="009F4EC1" w:rsidP="000050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Возможная последовательность аварии при разгерметизации газопровода:</w:t>
      </w:r>
    </w:p>
    <w:p w14:paraId="19F8A26E" w14:textId="77777777" w:rsidR="009F4EC1" w:rsidRPr="009B4FA1" w:rsidRDefault="009F4EC1" w:rsidP="000050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- разрыв (разгерметизация) трубопровода;</w:t>
      </w:r>
    </w:p>
    <w:p w14:paraId="727C22C2" w14:textId="77777777" w:rsidR="009F4EC1" w:rsidRPr="009B4FA1" w:rsidRDefault="009F4EC1" w:rsidP="000050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- истечение газа до срабатывания отсекающей арматуры (импульсом на закрытие арматуры является снижение давления продукта);</w:t>
      </w:r>
    </w:p>
    <w:p w14:paraId="1F4E73A6" w14:textId="77777777" w:rsidR="009F4EC1" w:rsidRPr="009B4FA1" w:rsidRDefault="009F4EC1" w:rsidP="000050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- закрытие отсекающей арматуры;</w:t>
      </w:r>
    </w:p>
    <w:p w14:paraId="1FB774DC" w14:textId="77777777" w:rsidR="009F4EC1" w:rsidRPr="009B4FA1" w:rsidRDefault="009F4EC1" w:rsidP="000050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- истечение газа из участка трубопро­вода, отсеченного арматурой.</w:t>
      </w:r>
    </w:p>
    <w:p w14:paraId="5C0ACF52" w14:textId="77777777" w:rsidR="009F4EC1" w:rsidRPr="009B4FA1" w:rsidRDefault="009F4EC1" w:rsidP="000050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В местах повреждения происходит истечение газа под давлением в окружающую среду. На месте разрушения в грунте образуется воронка. Газы, смешиваясь с воздухом, образуют облако взрывоопасной смеси.</w:t>
      </w:r>
    </w:p>
    <w:p w14:paraId="25C06DDC" w14:textId="77777777" w:rsidR="009F4EC1" w:rsidRPr="009B4FA1" w:rsidRDefault="009F4EC1" w:rsidP="000050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В случае взрыва смеси, в зависимости от давления ударной волны, возможны следующие разрушения: </w:t>
      </w:r>
    </w:p>
    <w:p w14:paraId="62434811" w14:textId="0992CB25" w:rsidR="009F4EC1" w:rsidRPr="00B802A6" w:rsidRDefault="00EE1F3B" w:rsidP="009F4EC1">
      <w:pPr>
        <w:spacing w:line="360" w:lineRule="auto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Таблица 2.</w:t>
      </w:r>
      <w:r w:rsidR="007C40E5">
        <w:rPr>
          <w:rFonts w:ascii="Times New Roman" w:hAnsi="Times New Roman"/>
        </w:rPr>
        <w:t>2.1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1"/>
        <w:gridCol w:w="3976"/>
        <w:gridCol w:w="3528"/>
      </w:tblGrid>
      <w:tr w:rsidR="009F4EC1" w:rsidRPr="00FE65AC" w14:paraId="7E4D690C" w14:textId="77777777" w:rsidTr="00A27EED">
        <w:trPr>
          <w:trHeight w:val="959"/>
        </w:trPr>
        <w:tc>
          <w:tcPr>
            <w:tcW w:w="1860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A30A864" w14:textId="77777777" w:rsidR="009F4EC1" w:rsidRPr="00A27EED" w:rsidRDefault="009F4EC1" w:rsidP="00A27EED">
            <w:pPr>
              <w:spacing w:after="240"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  <w:r w:rsidRPr="00A27EED">
              <w:rPr>
                <w:rFonts w:ascii="Times New Roman" w:hAnsi="Times New Roman"/>
                <w:b/>
                <w:szCs w:val="24"/>
              </w:rPr>
              <w:lastRenderedPageBreak/>
              <w:t>Давление во фронте</w:t>
            </w:r>
            <w:r w:rsidRPr="00A27EED">
              <w:rPr>
                <w:rFonts w:ascii="Times New Roman" w:hAnsi="Times New Roman"/>
                <w:b/>
                <w:szCs w:val="24"/>
              </w:rPr>
              <w:br/>
              <w:t>ударной волны, кПа</w:t>
            </w:r>
          </w:p>
        </w:tc>
        <w:tc>
          <w:tcPr>
            <w:tcW w:w="4035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7B8D39A" w14:textId="77777777" w:rsidR="009F4EC1" w:rsidRPr="00A27EED" w:rsidRDefault="009F4EC1" w:rsidP="00A27EED">
            <w:pPr>
              <w:spacing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  <w:r w:rsidRPr="00A27EED">
              <w:rPr>
                <w:rFonts w:ascii="Times New Roman" w:hAnsi="Times New Roman"/>
                <w:b/>
                <w:szCs w:val="24"/>
              </w:rPr>
              <w:t>Степень разрушения зданий и сооружений</w:t>
            </w:r>
          </w:p>
        </w:tc>
        <w:tc>
          <w:tcPr>
            <w:tcW w:w="3570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89A9B88" w14:textId="77777777" w:rsidR="009F4EC1" w:rsidRPr="00A27EED" w:rsidRDefault="009F4EC1" w:rsidP="00A27EED">
            <w:pPr>
              <w:spacing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  <w:r w:rsidRPr="00A27EED">
              <w:rPr>
                <w:rFonts w:ascii="Times New Roman" w:hAnsi="Times New Roman"/>
                <w:b/>
                <w:szCs w:val="24"/>
              </w:rPr>
              <w:t>Травмирующее воздействие на</w:t>
            </w:r>
            <w:r w:rsidRPr="00A27EED">
              <w:rPr>
                <w:rFonts w:ascii="Times New Roman" w:hAnsi="Times New Roman"/>
                <w:b/>
                <w:szCs w:val="24"/>
              </w:rPr>
              <w:br/>
              <w:t>людей</w:t>
            </w:r>
          </w:p>
        </w:tc>
      </w:tr>
      <w:tr w:rsidR="009F4EC1" w:rsidRPr="00FE65AC" w14:paraId="35961E6E" w14:textId="77777777" w:rsidTr="00F021AE">
        <w:trPr>
          <w:trHeight w:val="330"/>
        </w:trPr>
        <w:tc>
          <w:tcPr>
            <w:tcW w:w="1860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AC3FDD9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100</w:t>
            </w:r>
          </w:p>
        </w:tc>
        <w:tc>
          <w:tcPr>
            <w:tcW w:w="4035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BEE5DD9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Полное разрушение</w:t>
            </w:r>
          </w:p>
        </w:tc>
        <w:tc>
          <w:tcPr>
            <w:tcW w:w="3570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2933CF4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Смертельное</w:t>
            </w:r>
          </w:p>
        </w:tc>
      </w:tr>
      <w:tr w:rsidR="009F4EC1" w:rsidRPr="00FE65AC" w14:paraId="151438AC" w14:textId="77777777" w:rsidTr="00F021AE">
        <w:trPr>
          <w:trHeight w:val="330"/>
        </w:trPr>
        <w:tc>
          <w:tcPr>
            <w:tcW w:w="1860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B1A27DE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70</w:t>
            </w:r>
          </w:p>
        </w:tc>
        <w:tc>
          <w:tcPr>
            <w:tcW w:w="4035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5785B8C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Частичное разрушение</w:t>
            </w:r>
          </w:p>
        </w:tc>
        <w:tc>
          <w:tcPr>
            <w:tcW w:w="3570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55CD2EA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Смертельное</w:t>
            </w:r>
          </w:p>
        </w:tc>
      </w:tr>
      <w:tr w:rsidR="009F4EC1" w:rsidRPr="00FE65AC" w14:paraId="28C1AAC1" w14:textId="77777777" w:rsidTr="00F021AE">
        <w:trPr>
          <w:trHeight w:val="330"/>
        </w:trPr>
        <w:tc>
          <w:tcPr>
            <w:tcW w:w="1860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3CED3E9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28</w:t>
            </w:r>
          </w:p>
        </w:tc>
        <w:tc>
          <w:tcPr>
            <w:tcW w:w="4035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0A458AD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Здание непригодно для обитания</w:t>
            </w:r>
          </w:p>
        </w:tc>
        <w:tc>
          <w:tcPr>
            <w:tcW w:w="3570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BEAC62D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Тяжелое</w:t>
            </w:r>
          </w:p>
        </w:tc>
      </w:tr>
      <w:tr w:rsidR="009F4EC1" w:rsidRPr="00FE65AC" w14:paraId="4737083C" w14:textId="77777777" w:rsidTr="00F021AE">
        <w:trPr>
          <w:trHeight w:val="615"/>
        </w:trPr>
        <w:tc>
          <w:tcPr>
            <w:tcW w:w="1860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8C07213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14</w:t>
            </w:r>
          </w:p>
        </w:tc>
        <w:tc>
          <w:tcPr>
            <w:tcW w:w="4035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9E51313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Разрушение остекления, дверных и оконных переплетов</w:t>
            </w:r>
          </w:p>
        </w:tc>
        <w:tc>
          <w:tcPr>
            <w:tcW w:w="3570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419A760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Средней тяжести</w:t>
            </w:r>
          </w:p>
        </w:tc>
      </w:tr>
      <w:tr w:rsidR="009F4EC1" w:rsidRPr="00FE65AC" w14:paraId="126F3A3F" w14:textId="77777777" w:rsidTr="00F021AE">
        <w:trPr>
          <w:trHeight w:val="330"/>
        </w:trPr>
        <w:tc>
          <w:tcPr>
            <w:tcW w:w="1860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543B107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4035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0EB1B1B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Разрушение до 5 % остекления</w:t>
            </w:r>
          </w:p>
        </w:tc>
        <w:tc>
          <w:tcPr>
            <w:tcW w:w="3570" w:type="dxa"/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67BB22D" w14:textId="77777777" w:rsidR="009F4EC1" w:rsidRPr="00FE65AC" w:rsidRDefault="009F4EC1" w:rsidP="00F021AE">
            <w:pPr>
              <w:spacing w:line="285" w:lineRule="atLeast"/>
              <w:jc w:val="center"/>
              <w:rPr>
                <w:rFonts w:ascii="Times New Roman" w:hAnsi="Times New Roman"/>
                <w:szCs w:val="24"/>
              </w:rPr>
            </w:pPr>
            <w:r w:rsidRPr="00FE65AC">
              <w:rPr>
                <w:rFonts w:ascii="Times New Roman" w:hAnsi="Times New Roman"/>
                <w:szCs w:val="24"/>
              </w:rPr>
              <w:t>Легкое</w:t>
            </w:r>
          </w:p>
        </w:tc>
      </w:tr>
    </w:tbl>
    <w:p w14:paraId="501A4AD1" w14:textId="77777777" w:rsidR="00F679B7" w:rsidRDefault="00F679B7" w:rsidP="00F679B7">
      <w:pPr>
        <w:spacing w:line="360" w:lineRule="auto"/>
        <w:ind w:left="360"/>
        <w:jc w:val="both"/>
        <w:rPr>
          <w:rFonts w:ascii="Times New Roman" w:hAnsi="Times New Roman"/>
          <w:szCs w:val="24"/>
          <w:lang w:val="x-none"/>
        </w:rPr>
      </w:pPr>
    </w:p>
    <w:p w14:paraId="1BB51C27" w14:textId="1C1C27C9" w:rsidR="00D41B40" w:rsidRPr="009B4FA1" w:rsidRDefault="007D2786" w:rsidP="009B4FA1">
      <w:pPr>
        <w:spacing w:after="0" w:line="360" w:lineRule="auto"/>
        <w:ind w:left="357"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На рассматриваемой территории проходит газопровод низкого давления. </w:t>
      </w:r>
      <w:r w:rsidR="00D41B40" w:rsidRPr="009B4FA1">
        <w:rPr>
          <w:rFonts w:ascii="Times New Roman" w:hAnsi="Times New Roman"/>
          <w:sz w:val="24"/>
          <w:szCs w:val="24"/>
        </w:rPr>
        <w:t>П</w:t>
      </w:r>
      <w:r w:rsidR="00466864" w:rsidRPr="009B4FA1">
        <w:rPr>
          <w:rFonts w:ascii="Times New Roman" w:hAnsi="Times New Roman"/>
          <w:sz w:val="24"/>
          <w:szCs w:val="24"/>
        </w:rPr>
        <w:t>роектом предлагается проектирование газопроводов низкого давления</w:t>
      </w:r>
      <w:r w:rsidRPr="009B4FA1">
        <w:rPr>
          <w:rFonts w:ascii="Times New Roman" w:hAnsi="Times New Roman"/>
          <w:sz w:val="24"/>
          <w:szCs w:val="24"/>
        </w:rPr>
        <w:t xml:space="preserve"> для газификации новых объектов строительства</w:t>
      </w:r>
      <w:r w:rsidR="0068461F" w:rsidRPr="009B4FA1">
        <w:rPr>
          <w:rFonts w:ascii="Times New Roman" w:hAnsi="Times New Roman"/>
          <w:sz w:val="24"/>
          <w:szCs w:val="24"/>
        </w:rPr>
        <w:t>.</w:t>
      </w:r>
      <w:r w:rsidR="00B47948" w:rsidRPr="009B4FA1">
        <w:rPr>
          <w:rFonts w:ascii="Times New Roman" w:hAnsi="Times New Roman"/>
          <w:sz w:val="24"/>
          <w:szCs w:val="24"/>
        </w:rPr>
        <w:t xml:space="preserve"> Рассмотрены последствия аварии </w:t>
      </w:r>
      <w:r w:rsidR="00D41B40" w:rsidRPr="009B4FA1">
        <w:rPr>
          <w:rFonts w:ascii="Times New Roman" w:hAnsi="Times New Roman"/>
          <w:sz w:val="24"/>
          <w:szCs w:val="24"/>
        </w:rPr>
        <w:t xml:space="preserve">на </w:t>
      </w:r>
      <w:r w:rsidR="00466864" w:rsidRPr="009B4FA1">
        <w:rPr>
          <w:rFonts w:ascii="Times New Roman" w:hAnsi="Times New Roman"/>
          <w:sz w:val="24"/>
          <w:szCs w:val="24"/>
        </w:rPr>
        <w:t>проектируемых</w:t>
      </w:r>
      <w:r w:rsidRPr="009B4FA1">
        <w:rPr>
          <w:rFonts w:ascii="Times New Roman" w:hAnsi="Times New Roman"/>
          <w:sz w:val="24"/>
          <w:szCs w:val="24"/>
        </w:rPr>
        <w:t xml:space="preserve"> и существующих</w:t>
      </w:r>
      <w:r w:rsidR="00466864" w:rsidRPr="009B4FA1">
        <w:rPr>
          <w:rFonts w:ascii="Times New Roman" w:hAnsi="Times New Roman"/>
          <w:sz w:val="24"/>
          <w:szCs w:val="24"/>
        </w:rPr>
        <w:t xml:space="preserve"> газопровод</w:t>
      </w:r>
      <w:r w:rsidR="0068461F" w:rsidRPr="009B4FA1">
        <w:rPr>
          <w:rFonts w:ascii="Times New Roman" w:hAnsi="Times New Roman"/>
          <w:sz w:val="24"/>
          <w:szCs w:val="24"/>
        </w:rPr>
        <w:t>ах</w:t>
      </w:r>
      <w:r w:rsidR="00B47948" w:rsidRPr="009B4FA1">
        <w:rPr>
          <w:rFonts w:ascii="Times New Roman" w:hAnsi="Times New Roman"/>
          <w:sz w:val="24"/>
          <w:szCs w:val="24"/>
        </w:rPr>
        <w:t xml:space="preserve">. Расчет произведен на основании </w:t>
      </w:r>
      <w:r w:rsidR="0068461F" w:rsidRPr="009B4FA1">
        <w:rPr>
          <w:rFonts w:ascii="Times New Roman" w:hAnsi="Times New Roman"/>
          <w:sz w:val="24"/>
          <w:szCs w:val="24"/>
        </w:rPr>
        <w:t>и</w:t>
      </w:r>
      <w:r w:rsidR="00B47948" w:rsidRPr="009B4FA1">
        <w:rPr>
          <w:rFonts w:ascii="Times New Roman" w:hAnsi="Times New Roman"/>
          <w:sz w:val="24"/>
          <w:szCs w:val="24"/>
        </w:rPr>
        <w:t>звлечения из учебного пособия «Защита населения и территорий в чрезвычайных ситуациях», под общей редакцией Фалеева М.И., Министерства Российской Федерации по делам гражданской обороны, чрезвычайным ситуациям и ликвидации последствий стихийных бедствий (МЧС РФ), главы 3 «Взрывы при аварийной разгерметизации магистрального газопровода».</w:t>
      </w:r>
      <w:r w:rsidR="00A7223C" w:rsidRPr="009B4FA1">
        <w:rPr>
          <w:rFonts w:ascii="Times New Roman" w:hAnsi="Times New Roman"/>
          <w:sz w:val="24"/>
          <w:szCs w:val="24"/>
        </w:rPr>
        <w:t xml:space="preserve"> В данной главе рассмотрены аварии на газопроводах высокого давления </w:t>
      </w:r>
      <w:r w:rsidR="0028209D" w:rsidRPr="009B4FA1">
        <w:rPr>
          <w:rFonts w:ascii="Times New Roman" w:hAnsi="Times New Roman"/>
          <w:sz w:val="24"/>
          <w:szCs w:val="24"/>
        </w:rPr>
        <w:t>и</w:t>
      </w:r>
      <w:r w:rsidR="00A7223C" w:rsidRPr="009B4FA1">
        <w:rPr>
          <w:rFonts w:ascii="Times New Roman" w:hAnsi="Times New Roman"/>
          <w:sz w:val="24"/>
          <w:szCs w:val="24"/>
        </w:rPr>
        <w:t xml:space="preserve"> низкого давления. </w:t>
      </w:r>
    </w:p>
    <w:p w14:paraId="0E05D10C" w14:textId="69BD6B5E" w:rsidR="00D41B40" w:rsidRPr="009B4FA1" w:rsidRDefault="00A7223C" w:rsidP="009B4FA1">
      <w:pPr>
        <w:spacing w:after="0" w:line="360" w:lineRule="auto"/>
        <w:ind w:left="357"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В данном случае, исходные параметры </w:t>
      </w:r>
      <w:r w:rsidR="00466864" w:rsidRPr="009B4FA1">
        <w:rPr>
          <w:rFonts w:ascii="Times New Roman" w:hAnsi="Times New Roman"/>
          <w:sz w:val="24"/>
          <w:szCs w:val="24"/>
        </w:rPr>
        <w:t xml:space="preserve">проектируемого </w:t>
      </w:r>
      <w:r w:rsidRPr="009B4FA1">
        <w:rPr>
          <w:rFonts w:ascii="Times New Roman" w:hAnsi="Times New Roman"/>
          <w:sz w:val="24"/>
          <w:szCs w:val="24"/>
        </w:rPr>
        <w:t>газопровода</w:t>
      </w:r>
      <w:r w:rsidR="0028209D" w:rsidRPr="009B4FA1">
        <w:rPr>
          <w:rFonts w:ascii="Times New Roman" w:hAnsi="Times New Roman"/>
          <w:sz w:val="24"/>
          <w:szCs w:val="24"/>
        </w:rPr>
        <w:t xml:space="preserve"> низкого давления</w:t>
      </w:r>
      <w:r w:rsidRPr="009B4FA1">
        <w:rPr>
          <w:rFonts w:ascii="Times New Roman" w:hAnsi="Times New Roman"/>
          <w:sz w:val="24"/>
          <w:szCs w:val="24"/>
        </w:rPr>
        <w:t xml:space="preserve">: диаметр </w:t>
      </w:r>
      <w:r w:rsidRPr="009B4FA1">
        <w:rPr>
          <w:rFonts w:ascii="Times New Roman" w:hAnsi="Times New Roman"/>
          <w:sz w:val="24"/>
          <w:szCs w:val="24"/>
          <w:lang w:val="en-US"/>
        </w:rPr>
        <w:t>d</w:t>
      </w:r>
      <w:r w:rsidRPr="009B4FA1">
        <w:rPr>
          <w:rFonts w:ascii="Times New Roman" w:hAnsi="Times New Roman"/>
          <w:sz w:val="24"/>
          <w:szCs w:val="24"/>
        </w:rPr>
        <w:t xml:space="preserve"> – </w:t>
      </w:r>
      <w:r w:rsidR="00120B1C" w:rsidRPr="009B4FA1">
        <w:rPr>
          <w:rFonts w:ascii="Times New Roman" w:hAnsi="Times New Roman"/>
          <w:sz w:val="24"/>
          <w:szCs w:val="24"/>
        </w:rPr>
        <w:t>57</w:t>
      </w:r>
      <w:r w:rsidRPr="009B4FA1">
        <w:rPr>
          <w:rFonts w:ascii="Times New Roman" w:hAnsi="Times New Roman"/>
          <w:sz w:val="24"/>
          <w:szCs w:val="24"/>
        </w:rPr>
        <w:t xml:space="preserve"> мм, давление Р – 0,005</w:t>
      </w:r>
      <w:r w:rsidR="0028209D" w:rsidRPr="009B4FA1">
        <w:rPr>
          <w:rFonts w:ascii="Times New Roman" w:hAnsi="Times New Roman"/>
          <w:sz w:val="24"/>
          <w:szCs w:val="24"/>
        </w:rPr>
        <w:t xml:space="preserve"> М</w:t>
      </w:r>
      <w:r w:rsidR="0068461F" w:rsidRPr="009B4FA1">
        <w:rPr>
          <w:rFonts w:ascii="Times New Roman" w:hAnsi="Times New Roman"/>
          <w:sz w:val="24"/>
          <w:szCs w:val="24"/>
        </w:rPr>
        <w:t>п</w:t>
      </w:r>
      <w:r w:rsidR="0028209D" w:rsidRPr="009B4FA1">
        <w:rPr>
          <w:rFonts w:ascii="Times New Roman" w:hAnsi="Times New Roman"/>
          <w:sz w:val="24"/>
          <w:szCs w:val="24"/>
        </w:rPr>
        <w:t>а</w:t>
      </w:r>
      <w:r w:rsidR="0068461F" w:rsidRPr="009B4FA1">
        <w:rPr>
          <w:rFonts w:ascii="Times New Roman" w:hAnsi="Times New Roman"/>
          <w:sz w:val="24"/>
          <w:szCs w:val="24"/>
        </w:rPr>
        <w:t>.</w:t>
      </w:r>
    </w:p>
    <w:p w14:paraId="10317AC6" w14:textId="77777777" w:rsidR="00B47948" w:rsidRPr="009B4FA1" w:rsidRDefault="00A7223C" w:rsidP="009B4FA1">
      <w:pPr>
        <w:spacing w:after="0" w:line="360" w:lineRule="auto"/>
        <w:ind w:left="357" w:firstLine="709"/>
        <w:jc w:val="both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В ходе расчета используются максимальные возможные параметры сети газоснабжения.</w:t>
      </w:r>
    </w:p>
    <w:p w14:paraId="3461182B" w14:textId="333F1C6B" w:rsidR="0068461F" w:rsidRPr="009B4FA1" w:rsidRDefault="0068461F" w:rsidP="009B4FA1">
      <w:pPr>
        <w:spacing w:line="360" w:lineRule="auto"/>
        <w:ind w:left="360" w:firstLine="348"/>
        <w:jc w:val="both"/>
        <w:rPr>
          <w:rFonts w:ascii="Times New Roman" w:hAnsi="Times New Roman"/>
          <w:b/>
          <w:sz w:val="24"/>
          <w:szCs w:val="24"/>
        </w:rPr>
      </w:pPr>
      <w:r w:rsidRPr="009B4FA1">
        <w:rPr>
          <w:rFonts w:ascii="Times New Roman" w:hAnsi="Times New Roman"/>
          <w:b/>
          <w:sz w:val="24"/>
          <w:szCs w:val="24"/>
        </w:rPr>
        <w:t>Исходные параметры проектируемого</w:t>
      </w:r>
      <w:r w:rsidR="007D2786" w:rsidRPr="009B4FA1">
        <w:rPr>
          <w:rFonts w:ascii="Times New Roman" w:hAnsi="Times New Roman"/>
          <w:b/>
          <w:sz w:val="24"/>
          <w:szCs w:val="24"/>
        </w:rPr>
        <w:t xml:space="preserve"> и существующего</w:t>
      </w:r>
      <w:r w:rsidRPr="009B4FA1">
        <w:rPr>
          <w:rFonts w:ascii="Times New Roman" w:hAnsi="Times New Roman"/>
          <w:b/>
          <w:sz w:val="24"/>
          <w:szCs w:val="24"/>
        </w:rPr>
        <w:t xml:space="preserve"> газопровода низкого давления (толщина стенки 2 мм): диаметр </w:t>
      </w:r>
      <w:r w:rsidRPr="009B4FA1">
        <w:rPr>
          <w:rFonts w:ascii="Times New Roman" w:hAnsi="Times New Roman"/>
          <w:b/>
          <w:sz w:val="24"/>
          <w:szCs w:val="24"/>
          <w:lang w:val="en-US"/>
        </w:rPr>
        <w:t>d</w:t>
      </w:r>
      <w:r w:rsidRPr="009B4FA1">
        <w:rPr>
          <w:rFonts w:ascii="Times New Roman" w:hAnsi="Times New Roman"/>
          <w:b/>
          <w:sz w:val="24"/>
          <w:szCs w:val="24"/>
        </w:rPr>
        <w:t xml:space="preserve"> – </w:t>
      </w:r>
      <w:r w:rsidR="00120B1C" w:rsidRPr="009B4FA1">
        <w:rPr>
          <w:rFonts w:ascii="Times New Roman" w:hAnsi="Times New Roman"/>
          <w:b/>
          <w:sz w:val="24"/>
          <w:szCs w:val="24"/>
        </w:rPr>
        <w:t>57</w:t>
      </w:r>
      <w:r w:rsidRPr="009B4FA1">
        <w:rPr>
          <w:rFonts w:ascii="Times New Roman" w:hAnsi="Times New Roman"/>
          <w:b/>
          <w:sz w:val="24"/>
          <w:szCs w:val="24"/>
        </w:rPr>
        <w:t xml:space="preserve"> мм, давление Р – 0,005 МПа:</w:t>
      </w:r>
    </w:p>
    <w:p w14:paraId="0BE909E8" w14:textId="77777777" w:rsidR="0068461F" w:rsidRPr="009B4FA1" w:rsidRDefault="0068461F" w:rsidP="009B4FA1">
      <w:pPr>
        <w:pStyle w:val="JetsStyle"/>
        <w:numPr>
          <w:ilvl w:val="0"/>
          <w:numId w:val="2"/>
        </w:numPr>
        <w:spacing w:line="276" w:lineRule="auto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Удельный объем транспортируемого газа:</w:t>
      </w:r>
    </w:p>
    <w:p w14:paraId="062DCC6C" w14:textId="77777777" w:rsidR="0068461F" w:rsidRPr="009B4FA1" w:rsidRDefault="0068461F" w:rsidP="009B4FA1">
      <w:pPr>
        <w:pStyle w:val="JetsStyle"/>
        <w:spacing w:line="276" w:lineRule="auto"/>
        <w:ind w:left="1069"/>
        <w:rPr>
          <w:rFonts w:ascii="Times New Roman" w:hAnsi="Times New Roman"/>
          <w:sz w:val="24"/>
          <w:szCs w:val="24"/>
        </w:rPr>
      </w:pPr>
      <w:proofErr w:type="spellStart"/>
      <w:r w:rsidRPr="009B4FA1">
        <w:rPr>
          <w:rFonts w:ascii="Times New Roman" w:hAnsi="Times New Roman"/>
          <w:sz w:val="24"/>
          <w:szCs w:val="24"/>
          <w:lang w:val="en-US"/>
        </w:rPr>
        <w:t>Vr</w:t>
      </w:r>
      <w:proofErr w:type="spellEnd"/>
      <w:r w:rsidRPr="009B4FA1">
        <w:rPr>
          <w:rFonts w:ascii="Times New Roman" w:hAnsi="Times New Roman"/>
          <w:sz w:val="24"/>
          <w:szCs w:val="24"/>
        </w:rPr>
        <w:t xml:space="preserve"> = </w:t>
      </w:r>
      <w:r w:rsidRPr="009B4FA1">
        <w:rPr>
          <w:rFonts w:ascii="Times New Roman" w:hAnsi="Times New Roman"/>
          <w:sz w:val="24"/>
          <w:szCs w:val="24"/>
          <w:lang w:val="en-US"/>
        </w:rPr>
        <w:t>R</w:t>
      </w:r>
      <w:r w:rsidRPr="009B4FA1">
        <w:rPr>
          <w:rFonts w:ascii="Times New Roman" w:hAnsi="Times New Roman"/>
          <w:sz w:val="24"/>
          <w:szCs w:val="24"/>
        </w:rPr>
        <w:t>0(</w:t>
      </w:r>
      <w:r w:rsidRPr="009B4FA1">
        <w:rPr>
          <w:rFonts w:ascii="Times New Roman" w:hAnsi="Times New Roman"/>
          <w:sz w:val="24"/>
          <w:szCs w:val="24"/>
          <w:lang w:val="en-US"/>
        </w:rPr>
        <w:t>T</w:t>
      </w:r>
      <w:r w:rsidRPr="009B4FA1">
        <w:rPr>
          <w:rFonts w:ascii="Times New Roman" w:hAnsi="Times New Roman"/>
          <w:sz w:val="24"/>
          <w:szCs w:val="24"/>
        </w:rPr>
        <w:t>/</w:t>
      </w:r>
      <w:proofErr w:type="spellStart"/>
      <w:r w:rsidRPr="009B4FA1">
        <w:rPr>
          <w:rFonts w:ascii="Times New Roman" w:hAnsi="Times New Roman"/>
          <w:sz w:val="24"/>
          <w:szCs w:val="24"/>
          <w:lang w:val="en-US"/>
        </w:rPr>
        <w:t>Pr</w:t>
      </w:r>
      <w:proofErr w:type="spellEnd"/>
      <w:r w:rsidRPr="009B4FA1">
        <w:rPr>
          <w:rFonts w:ascii="Times New Roman" w:hAnsi="Times New Roman"/>
          <w:sz w:val="24"/>
          <w:szCs w:val="24"/>
        </w:rPr>
        <w:t>), где</w:t>
      </w:r>
    </w:p>
    <w:p w14:paraId="2607F51F" w14:textId="77777777" w:rsidR="0068461F" w:rsidRPr="009B4FA1" w:rsidRDefault="0068461F" w:rsidP="009B4FA1">
      <w:pPr>
        <w:pStyle w:val="JetsStyle"/>
        <w:spacing w:line="276" w:lineRule="auto"/>
        <w:ind w:left="1069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ab/>
        <w:t xml:space="preserve">Т — температура транспортируемого газа, К; R0 — удельная газовая постоянная, равная 486 Дж/(кг-К), </w:t>
      </w:r>
      <w:proofErr w:type="spellStart"/>
      <w:r w:rsidRPr="009B4FA1">
        <w:rPr>
          <w:rFonts w:ascii="Times New Roman" w:hAnsi="Times New Roman"/>
          <w:sz w:val="24"/>
          <w:szCs w:val="24"/>
        </w:rPr>
        <w:t>Рг</w:t>
      </w:r>
      <w:proofErr w:type="spellEnd"/>
      <w:r w:rsidRPr="009B4FA1">
        <w:rPr>
          <w:rFonts w:ascii="Times New Roman" w:hAnsi="Times New Roman"/>
          <w:sz w:val="24"/>
          <w:szCs w:val="24"/>
        </w:rPr>
        <w:t xml:space="preserve"> — давление на газопроводе, Па;</w:t>
      </w:r>
    </w:p>
    <w:p w14:paraId="1A536E58" w14:textId="77777777" w:rsidR="0068461F" w:rsidRPr="009B4FA1" w:rsidRDefault="0068461F" w:rsidP="009B4FA1">
      <w:pPr>
        <w:pStyle w:val="JetsStyle"/>
        <w:spacing w:line="276" w:lineRule="auto"/>
        <w:ind w:left="1069"/>
        <w:rPr>
          <w:rFonts w:ascii="Times New Roman" w:hAnsi="Times New Roman"/>
          <w:sz w:val="24"/>
          <w:szCs w:val="24"/>
        </w:rPr>
      </w:pPr>
      <w:proofErr w:type="spellStart"/>
      <w:r w:rsidRPr="009B4FA1">
        <w:rPr>
          <w:rFonts w:ascii="Times New Roman" w:hAnsi="Times New Roman"/>
          <w:sz w:val="24"/>
          <w:szCs w:val="24"/>
          <w:lang w:val="en-US"/>
        </w:rPr>
        <w:t>Vr</w:t>
      </w:r>
      <w:proofErr w:type="spellEnd"/>
      <w:r w:rsidRPr="009B4FA1">
        <w:rPr>
          <w:rFonts w:ascii="Times New Roman" w:hAnsi="Times New Roman"/>
          <w:sz w:val="24"/>
          <w:szCs w:val="24"/>
        </w:rPr>
        <w:t xml:space="preserve"> = 486 (312\</w:t>
      </w:r>
      <w:r w:rsidRPr="009B4FA1">
        <w:rPr>
          <w:rFonts w:ascii="Times New Roman" w:hAnsi="Times New Roman"/>
          <w:sz w:val="24"/>
          <w:szCs w:val="24"/>
          <w:lang w:val="ru-RU"/>
        </w:rPr>
        <w:t>5000</w:t>
      </w:r>
      <w:r w:rsidRPr="009B4FA1">
        <w:rPr>
          <w:rFonts w:ascii="Times New Roman" w:hAnsi="Times New Roman"/>
          <w:sz w:val="24"/>
          <w:szCs w:val="24"/>
        </w:rPr>
        <w:t>) = 30.3264м3/кг</w:t>
      </w:r>
    </w:p>
    <w:p w14:paraId="0DBCF5C5" w14:textId="77777777" w:rsidR="0068461F" w:rsidRPr="009B4FA1" w:rsidRDefault="0068461F" w:rsidP="009B4FA1">
      <w:pPr>
        <w:pStyle w:val="JetsStyle"/>
        <w:numPr>
          <w:ilvl w:val="0"/>
          <w:numId w:val="2"/>
        </w:numPr>
        <w:spacing w:line="276" w:lineRule="auto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Массовый секундный расход газа Мг</w:t>
      </w:r>
    </w:p>
    <w:p w14:paraId="252D4B34" w14:textId="77777777" w:rsidR="0068461F" w:rsidRPr="009B4FA1" w:rsidRDefault="0068461F" w:rsidP="009B4FA1">
      <w:pPr>
        <w:pStyle w:val="JetsStyle"/>
        <w:spacing w:line="276" w:lineRule="auto"/>
        <w:ind w:left="1069"/>
        <w:rPr>
          <w:rFonts w:ascii="Times New Roman" w:hAnsi="Times New Roman"/>
          <w:sz w:val="24"/>
          <w:szCs w:val="24"/>
        </w:rPr>
      </w:pPr>
      <w:r w:rsidRPr="009B4FA1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0DF6370A" wp14:editId="39AA37C6">
            <wp:extent cx="2085975" cy="5619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4FA1">
        <w:rPr>
          <w:rFonts w:ascii="Times New Roman" w:hAnsi="Times New Roman"/>
          <w:sz w:val="24"/>
          <w:szCs w:val="24"/>
        </w:rPr>
        <w:t>, где</w:t>
      </w:r>
    </w:p>
    <w:p w14:paraId="55AACC0D" w14:textId="77777777" w:rsidR="0068461F" w:rsidRPr="009B4FA1" w:rsidRDefault="0068461F" w:rsidP="009B4FA1">
      <w:pPr>
        <w:pStyle w:val="JetsStyle"/>
        <w:spacing w:line="276" w:lineRule="auto"/>
        <w:ind w:left="1069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  <w:lang w:val="en-US"/>
        </w:rPr>
        <w:t>W</w:t>
      </w:r>
      <w:r w:rsidRPr="009B4FA1">
        <w:rPr>
          <w:rFonts w:ascii="Times New Roman" w:hAnsi="Times New Roman"/>
          <w:sz w:val="24"/>
          <w:szCs w:val="24"/>
        </w:rPr>
        <w:t xml:space="preserve"> - коэффициент, учитывающий расход газа в зависимости от состояния потока (принимается 0,7), </w:t>
      </w:r>
      <w:r w:rsidRPr="009B4FA1">
        <w:rPr>
          <w:rFonts w:ascii="Times New Roman" w:hAnsi="Times New Roman"/>
          <w:sz w:val="24"/>
          <w:szCs w:val="24"/>
          <w:lang w:val="en-US"/>
        </w:rPr>
        <w:t>S</w:t>
      </w:r>
      <w:r w:rsidRPr="009B4FA1">
        <w:rPr>
          <w:rFonts w:ascii="Times New Roman" w:hAnsi="Times New Roman"/>
          <w:sz w:val="24"/>
          <w:szCs w:val="24"/>
        </w:rPr>
        <w:t xml:space="preserve"> - площадь отверстия утечки, принимается равной площади сечения трубопровода, м</w:t>
      </w:r>
      <w:r w:rsidRPr="009B4FA1">
        <w:rPr>
          <w:rFonts w:ascii="Times New Roman" w:hAnsi="Times New Roman"/>
          <w:sz w:val="24"/>
          <w:szCs w:val="24"/>
          <w:vertAlign w:val="superscript"/>
        </w:rPr>
        <w:t>2</w:t>
      </w:r>
      <w:r w:rsidRPr="009B4FA1">
        <w:rPr>
          <w:rFonts w:ascii="Times New Roman" w:hAnsi="Times New Roman"/>
          <w:sz w:val="24"/>
          <w:szCs w:val="24"/>
        </w:rPr>
        <w:t>; р — коэффициент расхода, учитывающий форму отверстия (в расчетах принимается равным 0,8)</w:t>
      </w:r>
    </w:p>
    <w:p w14:paraId="1462F77A" w14:textId="288ADBC9" w:rsidR="0068461F" w:rsidRPr="009B4FA1" w:rsidRDefault="0068461F" w:rsidP="009B4FA1">
      <w:pPr>
        <w:pStyle w:val="JetsStyle"/>
        <w:spacing w:line="276" w:lineRule="auto"/>
        <w:ind w:left="1069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Мг = 0,7*3.14*</w:t>
      </w:r>
      <w:r w:rsidRPr="009B4FA1">
        <w:rPr>
          <w:rFonts w:ascii="Times New Roman" w:hAnsi="Times New Roman"/>
          <w:sz w:val="24"/>
          <w:szCs w:val="24"/>
          <w:lang w:val="ru-RU"/>
        </w:rPr>
        <w:t>0,000</w:t>
      </w:r>
      <w:r w:rsidR="00120B1C" w:rsidRPr="009B4FA1">
        <w:rPr>
          <w:rFonts w:ascii="Times New Roman" w:hAnsi="Times New Roman"/>
          <w:sz w:val="24"/>
          <w:szCs w:val="24"/>
          <w:lang w:val="ru-RU"/>
        </w:rPr>
        <w:t>346</w:t>
      </w:r>
      <w:r w:rsidRPr="009B4FA1">
        <w:rPr>
          <w:rFonts w:ascii="Times New Roman" w:hAnsi="Times New Roman"/>
          <w:sz w:val="24"/>
          <w:szCs w:val="24"/>
        </w:rPr>
        <w:t>*0,8√(</w:t>
      </w:r>
      <w:r w:rsidRPr="009B4FA1">
        <w:rPr>
          <w:rFonts w:ascii="Times New Roman" w:hAnsi="Times New Roman"/>
          <w:sz w:val="24"/>
          <w:szCs w:val="24"/>
          <w:lang w:val="ru-RU"/>
        </w:rPr>
        <w:t>5000</w:t>
      </w:r>
      <w:r w:rsidRPr="009B4FA1">
        <w:rPr>
          <w:rFonts w:ascii="Times New Roman" w:hAnsi="Times New Roman"/>
          <w:sz w:val="24"/>
          <w:szCs w:val="24"/>
        </w:rPr>
        <w:t xml:space="preserve">/30.3264) = </w:t>
      </w:r>
      <w:r w:rsidRPr="009B4FA1">
        <w:rPr>
          <w:rFonts w:ascii="Times New Roman" w:hAnsi="Times New Roman"/>
          <w:sz w:val="24"/>
          <w:szCs w:val="24"/>
          <w:lang w:val="ru-RU"/>
        </w:rPr>
        <w:t>0,0</w:t>
      </w:r>
      <w:r w:rsidR="00120B1C" w:rsidRPr="009B4FA1">
        <w:rPr>
          <w:rFonts w:ascii="Times New Roman" w:hAnsi="Times New Roman"/>
          <w:sz w:val="24"/>
          <w:szCs w:val="24"/>
          <w:lang w:val="ru-RU"/>
        </w:rPr>
        <w:t>078</w:t>
      </w:r>
      <w:r w:rsidRPr="009B4FA1">
        <w:rPr>
          <w:rFonts w:ascii="Times New Roman" w:hAnsi="Times New Roman"/>
          <w:sz w:val="24"/>
          <w:szCs w:val="24"/>
        </w:rPr>
        <w:t>кг/с</w:t>
      </w:r>
    </w:p>
    <w:p w14:paraId="33BCB440" w14:textId="77777777" w:rsidR="0068461F" w:rsidRPr="009B4FA1" w:rsidRDefault="0068461F" w:rsidP="009B4FA1">
      <w:pPr>
        <w:pStyle w:val="JetsStyle"/>
        <w:numPr>
          <w:ilvl w:val="0"/>
          <w:numId w:val="2"/>
        </w:numPr>
        <w:spacing w:line="276" w:lineRule="auto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Граница зоны детонации </w:t>
      </w:r>
      <w:r w:rsidRPr="009B4FA1">
        <w:rPr>
          <w:rFonts w:ascii="Times New Roman" w:hAnsi="Times New Roman"/>
          <w:sz w:val="24"/>
          <w:szCs w:val="24"/>
          <w:lang w:val="en-US"/>
        </w:rPr>
        <w:t xml:space="preserve">r0 </w:t>
      </w:r>
    </w:p>
    <w:p w14:paraId="695BC62D" w14:textId="77777777" w:rsidR="0068461F" w:rsidRPr="009B4FA1" w:rsidRDefault="0068461F" w:rsidP="009B4FA1">
      <w:pPr>
        <w:pStyle w:val="JetsStyle"/>
        <w:spacing w:line="276" w:lineRule="auto"/>
        <w:ind w:left="1069"/>
        <w:rPr>
          <w:rFonts w:ascii="Times New Roman" w:hAnsi="Times New Roman"/>
          <w:sz w:val="24"/>
          <w:szCs w:val="24"/>
        </w:rPr>
      </w:pPr>
      <w:r w:rsidRPr="009B4FA1">
        <w:rPr>
          <w:noProof/>
          <w:sz w:val="24"/>
          <w:szCs w:val="24"/>
          <w:lang w:val="ru-RU" w:eastAsia="ru-RU"/>
        </w:rPr>
        <w:drawing>
          <wp:inline distT="0" distB="0" distL="0" distR="0" wp14:anchorId="522A8929" wp14:editId="44DCC8C1">
            <wp:extent cx="1381125" cy="6191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4FA1">
        <w:rPr>
          <w:rFonts w:ascii="Times New Roman" w:hAnsi="Times New Roman"/>
          <w:sz w:val="24"/>
          <w:szCs w:val="24"/>
        </w:rPr>
        <w:t>, где</w:t>
      </w:r>
    </w:p>
    <w:p w14:paraId="00CE9EC4" w14:textId="77777777" w:rsidR="0068461F" w:rsidRPr="009B4FA1" w:rsidRDefault="0068461F" w:rsidP="009B4FA1">
      <w:pPr>
        <w:pStyle w:val="JetsStyle"/>
        <w:spacing w:line="276" w:lineRule="auto"/>
        <w:ind w:left="1069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  <w:lang w:val="en-US"/>
        </w:rPr>
        <w:t>W</w:t>
      </w:r>
      <w:proofErr w:type="spellStart"/>
      <w:r w:rsidRPr="009B4FA1">
        <w:rPr>
          <w:rFonts w:ascii="Times New Roman" w:hAnsi="Times New Roman"/>
          <w:sz w:val="24"/>
          <w:szCs w:val="24"/>
        </w:rPr>
        <w:t>вт</w:t>
      </w:r>
      <w:proofErr w:type="spellEnd"/>
      <w:r w:rsidRPr="009B4FA1">
        <w:rPr>
          <w:rFonts w:ascii="Times New Roman" w:hAnsi="Times New Roman"/>
          <w:sz w:val="24"/>
          <w:szCs w:val="24"/>
        </w:rPr>
        <w:t xml:space="preserve"> – скорость ветра (принята среднегодовая по г. Нижний Новгород)</w:t>
      </w:r>
    </w:p>
    <w:p w14:paraId="11AD86B2" w14:textId="5BB2BA71" w:rsidR="0068461F" w:rsidRPr="009B4FA1" w:rsidRDefault="0068461F" w:rsidP="009B4FA1">
      <w:pPr>
        <w:pStyle w:val="JetsStyle"/>
        <w:spacing w:line="276" w:lineRule="auto"/>
        <w:ind w:left="1069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  <w:lang w:val="en-US"/>
        </w:rPr>
        <w:t xml:space="preserve">r0 = </w:t>
      </w:r>
      <w:r w:rsidRPr="009B4FA1">
        <w:rPr>
          <w:rFonts w:ascii="Times New Roman" w:hAnsi="Times New Roman"/>
          <w:sz w:val="24"/>
          <w:szCs w:val="24"/>
        </w:rPr>
        <w:t>12</w:t>
      </w:r>
      <w:proofErr w:type="gramStart"/>
      <w:r w:rsidRPr="009B4FA1">
        <w:rPr>
          <w:rFonts w:ascii="Times New Roman" w:hAnsi="Times New Roman"/>
          <w:sz w:val="24"/>
          <w:szCs w:val="24"/>
        </w:rPr>
        <w:t>,5</w:t>
      </w:r>
      <w:proofErr w:type="gramEnd"/>
      <w:r w:rsidRPr="009B4FA1">
        <w:rPr>
          <w:rFonts w:ascii="Times New Roman" w:hAnsi="Times New Roman"/>
          <w:sz w:val="24"/>
          <w:szCs w:val="24"/>
        </w:rPr>
        <w:t>*√(</w:t>
      </w:r>
      <w:r w:rsidRPr="009B4FA1">
        <w:rPr>
          <w:rFonts w:ascii="Times New Roman" w:hAnsi="Times New Roman"/>
          <w:sz w:val="24"/>
          <w:szCs w:val="24"/>
          <w:lang w:val="ru-RU"/>
        </w:rPr>
        <w:t>0,0</w:t>
      </w:r>
      <w:r w:rsidR="00120B1C" w:rsidRPr="009B4FA1">
        <w:rPr>
          <w:rFonts w:ascii="Times New Roman" w:hAnsi="Times New Roman"/>
          <w:sz w:val="24"/>
          <w:szCs w:val="24"/>
          <w:lang w:val="ru-RU"/>
        </w:rPr>
        <w:t>078</w:t>
      </w:r>
      <w:r w:rsidRPr="009B4FA1">
        <w:rPr>
          <w:rFonts w:ascii="Times New Roman" w:hAnsi="Times New Roman"/>
          <w:sz w:val="24"/>
          <w:szCs w:val="24"/>
        </w:rPr>
        <w:t xml:space="preserve">/1,8) = </w:t>
      </w:r>
      <w:r w:rsidR="00120B1C" w:rsidRPr="009B4FA1">
        <w:rPr>
          <w:rFonts w:ascii="Times New Roman" w:hAnsi="Times New Roman"/>
          <w:sz w:val="24"/>
          <w:szCs w:val="24"/>
          <w:lang w:val="ru-RU"/>
        </w:rPr>
        <w:t>0,82</w:t>
      </w:r>
      <w:r w:rsidRPr="009B4FA1">
        <w:rPr>
          <w:rFonts w:ascii="Times New Roman" w:hAnsi="Times New Roman"/>
          <w:sz w:val="24"/>
          <w:szCs w:val="24"/>
        </w:rPr>
        <w:t>м.</w:t>
      </w:r>
    </w:p>
    <w:p w14:paraId="491504B3" w14:textId="77777777" w:rsidR="0068461F" w:rsidRPr="009B4FA1" w:rsidRDefault="0068461F" w:rsidP="009B4FA1">
      <w:pPr>
        <w:pStyle w:val="JetsStyle"/>
        <w:numPr>
          <w:ilvl w:val="0"/>
          <w:numId w:val="2"/>
        </w:numPr>
        <w:spacing w:line="276" w:lineRule="auto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 xml:space="preserve">Зона возможного разрушения </w:t>
      </w:r>
      <w:r w:rsidRPr="009B4FA1">
        <w:rPr>
          <w:rFonts w:ascii="Times New Roman" w:hAnsi="Times New Roman"/>
          <w:sz w:val="24"/>
          <w:szCs w:val="24"/>
          <w:lang w:val="en-US"/>
        </w:rPr>
        <w:t xml:space="preserve">r </w:t>
      </w:r>
    </w:p>
    <w:p w14:paraId="4662288C" w14:textId="77777777" w:rsidR="0068461F" w:rsidRPr="009B4FA1" w:rsidRDefault="0068461F" w:rsidP="009B4FA1">
      <w:pPr>
        <w:pStyle w:val="JetsStyle"/>
        <w:spacing w:line="276" w:lineRule="auto"/>
        <w:ind w:left="1069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  <w:lang w:val="en-US"/>
        </w:rPr>
        <w:t>r=4r0</w:t>
      </w:r>
    </w:p>
    <w:p w14:paraId="3EBA5907" w14:textId="2AB9CA7B" w:rsidR="0068461F" w:rsidRPr="009B4FA1" w:rsidRDefault="0068461F" w:rsidP="009B4FA1">
      <w:pPr>
        <w:pStyle w:val="JetsStyle"/>
        <w:spacing w:line="276" w:lineRule="auto"/>
        <w:ind w:left="1069"/>
        <w:rPr>
          <w:rFonts w:ascii="Times New Roman" w:hAnsi="Times New Roman"/>
          <w:b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  <w:lang w:val="en-US"/>
        </w:rPr>
        <w:t>r</w:t>
      </w:r>
      <w:r w:rsidRPr="009B4FA1">
        <w:rPr>
          <w:rFonts w:ascii="Times New Roman" w:hAnsi="Times New Roman"/>
          <w:sz w:val="24"/>
          <w:szCs w:val="24"/>
        </w:rPr>
        <w:t>=4 *</w:t>
      </w:r>
      <w:r w:rsidR="00120B1C" w:rsidRPr="009B4FA1">
        <w:rPr>
          <w:rFonts w:ascii="Times New Roman" w:hAnsi="Times New Roman"/>
          <w:sz w:val="24"/>
          <w:szCs w:val="24"/>
          <w:lang w:val="ru-RU"/>
        </w:rPr>
        <w:t>0,82</w:t>
      </w:r>
      <w:r w:rsidRPr="009B4FA1">
        <w:rPr>
          <w:rFonts w:ascii="Times New Roman" w:hAnsi="Times New Roman"/>
          <w:sz w:val="24"/>
          <w:szCs w:val="24"/>
        </w:rPr>
        <w:t xml:space="preserve"> = </w:t>
      </w:r>
      <w:r w:rsidR="00120B1C" w:rsidRPr="009B4FA1">
        <w:rPr>
          <w:rFonts w:ascii="Times New Roman" w:hAnsi="Times New Roman"/>
          <w:b/>
          <w:sz w:val="24"/>
          <w:szCs w:val="24"/>
          <w:lang w:val="ru-RU"/>
        </w:rPr>
        <w:t>3,28</w:t>
      </w:r>
    </w:p>
    <w:p w14:paraId="4AD50A88" w14:textId="77777777" w:rsidR="00453D4F" w:rsidRPr="009B4FA1" w:rsidRDefault="00453D4F" w:rsidP="009B4FA1">
      <w:pPr>
        <w:pStyle w:val="JetsStyle"/>
        <w:rPr>
          <w:rFonts w:ascii="Times New Roman" w:hAnsi="Times New Roman"/>
          <w:b/>
          <w:sz w:val="24"/>
          <w:szCs w:val="24"/>
        </w:rPr>
      </w:pPr>
    </w:p>
    <w:p w14:paraId="019C8177" w14:textId="5059CE93" w:rsidR="00914764" w:rsidRPr="009B4FA1" w:rsidRDefault="00B316EF" w:rsidP="009B4FA1">
      <w:pPr>
        <w:pStyle w:val="JetsStyle"/>
        <w:ind w:firstLine="567"/>
        <w:rPr>
          <w:rFonts w:ascii="Times New Roman" w:hAnsi="Times New Roman"/>
          <w:sz w:val="24"/>
          <w:szCs w:val="24"/>
        </w:rPr>
      </w:pPr>
      <w:r w:rsidRPr="009B4FA1">
        <w:rPr>
          <w:rFonts w:ascii="Times New Roman" w:hAnsi="Times New Roman"/>
          <w:sz w:val="24"/>
          <w:szCs w:val="24"/>
        </w:rPr>
        <w:t>Объект планировки частично попадет в зону возможных разрушений от газопровод</w:t>
      </w:r>
      <w:r w:rsidR="004E3F19" w:rsidRPr="009B4FA1">
        <w:rPr>
          <w:rFonts w:ascii="Times New Roman" w:hAnsi="Times New Roman"/>
          <w:sz w:val="24"/>
          <w:szCs w:val="24"/>
          <w:lang w:val="ru-RU"/>
        </w:rPr>
        <w:t>ов</w:t>
      </w:r>
      <w:r w:rsidRPr="009B4FA1">
        <w:rPr>
          <w:rFonts w:ascii="Times New Roman" w:hAnsi="Times New Roman"/>
          <w:sz w:val="24"/>
          <w:szCs w:val="24"/>
        </w:rPr>
        <w:t xml:space="preserve">. </w:t>
      </w:r>
      <w:r w:rsidR="00914764" w:rsidRPr="009B4FA1">
        <w:rPr>
          <w:rFonts w:ascii="Times New Roman" w:hAnsi="Times New Roman"/>
          <w:sz w:val="24"/>
          <w:szCs w:val="24"/>
        </w:rPr>
        <w:t xml:space="preserve">Данная зона отображена на </w:t>
      </w:r>
      <w:r w:rsidR="004E3F19" w:rsidRPr="009B4FA1">
        <w:rPr>
          <w:rFonts w:ascii="Times New Roman" w:hAnsi="Times New Roman"/>
          <w:sz w:val="24"/>
          <w:szCs w:val="24"/>
          <w:lang w:val="ru-RU"/>
        </w:rPr>
        <w:t>с</w:t>
      </w:r>
      <w:proofErr w:type="spellStart"/>
      <w:r w:rsidR="00914764" w:rsidRPr="009B4FA1">
        <w:rPr>
          <w:rFonts w:ascii="Times New Roman" w:hAnsi="Times New Roman"/>
          <w:sz w:val="24"/>
          <w:szCs w:val="24"/>
        </w:rPr>
        <w:t>хеме</w:t>
      </w:r>
      <w:proofErr w:type="spellEnd"/>
      <w:r w:rsidR="00914764" w:rsidRPr="009B4FA1">
        <w:rPr>
          <w:rFonts w:ascii="Times New Roman" w:hAnsi="Times New Roman"/>
          <w:sz w:val="24"/>
          <w:szCs w:val="24"/>
        </w:rPr>
        <w:t xml:space="preserve"> зон действия поражающих факторов на объектах территории.</w:t>
      </w:r>
    </w:p>
    <w:p w14:paraId="6C1F51D9" w14:textId="77777777" w:rsidR="0028209D" w:rsidRDefault="0028209D" w:rsidP="00914764">
      <w:pPr>
        <w:pStyle w:val="JetsStyle"/>
        <w:rPr>
          <w:rFonts w:ascii="Times New Roman" w:hAnsi="Times New Roman"/>
          <w:b/>
          <w:szCs w:val="22"/>
        </w:rPr>
      </w:pPr>
    </w:p>
    <w:p w14:paraId="0893E4B4" w14:textId="77777777" w:rsidR="00DB0A15" w:rsidRPr="00914764" w:rsidRDefault="00DB0A15" w:rsidP="005309C5">
      <w:pPr>
        <w:pStyle w:val="JetsStyle"/>
        <w:jc w:val="center"/>
        <w:rPr>
          <w:rFonts w:ascii="Times New Roman" w:hAnsi="Times New Roman"/>
          <w:b/>
          <w:sz w:val="24"/>
          <w:szCs w:val="24"/>
        </w:rPr>
      </w:pPr>
      <w:r w:rsidRPr="00914764">
        <w:rPr>
          <w:rFonts w:ascii="Times New Roman" w:hAnsi="Times New Roman"/>
          <w:b/>
          <w:sz w:val="24"/>
          <w:szCs w:val="24"/>
        </w:rPr>
        <w:t>Расчет зон возможного образования завалов</w:t>
      </w:r>
    </w:p>
    <w:p w14:paraId="2CB97794" w14:textId="77777777" w:rsidR="00DB0A15" w:rsidRPr="00914764" w:rsidRDefault="00DB0A15" w:rsidP="000050B3">
      <w:pPr>
        <w:pStyle w:val="JetsStyle"/>
        <w:rPr>
          <w:rFonts w:ascii="Times New Roman" w:hAnsi="Times New Roman"/>
          <w:sz w:val="24"/>
          <w:szCs w:val="24"/>
        </w:rPr>
      </w:pPr>
      <w:r w:rsidRPr="00914764">
        <w:rPr>
          <w:rFonts w:ascii="Times New Roman" w:hAnsi="Times New Roman"/>
          <w:sz w:val="24"/>
          <w:szCs w:val="24"/>
        </w:rPr>
        <w:t xml:space="preserve">Расчет выполняется на основании СП 165 1325800.2014, приложения Д. Этажность зданий не превышает </w:t>
      </w:r>
      <w:r w:rsidR="002721F5" w:rsidRPr="00914764">
        <w:rPr>
          <w:rFonts w:ascii="Times New Roman" w:hAnsi="Times New Roman"/>
          <w:sz w:val="24"/>
          <w:szCs w:val="24"/>
          <w:lang w:val="ru-RU"/>
        </w:rPr>
        <w:t>2</w:t>
      </w:r>
      <w:r w:rsidRPr="00914764">
        <w:rPr>
          <w:rFonts w:ascii="Times New Roman" w:hAnsi="Times New Roman"/>
          <w:sz w:val="24"/>
          <w:szCs w:val="24"/>
        </w:rPr>
        <w:t xml:space="preserve"> этажа, преобладают одноэтажные здания. Уклон местности не превышает 10%. Таким образом, согласно таблице Д1 Приложения Д, СП 165 1325800.2014, зона возможного образования завалов составляет для протяженных сторон зданий – 0.3*Н, для торцевых – 0,2*Н, где Н – высота здания. </w:t>
      </w:r>
    </w:p>
    <w:p w14:paraId="622D265B" w14:textId="77777777" w:rsidR="00DB0A15" w:rsidRPr="00A216C7" w:rsidRDefault="00DB0A15" w:rsidP="000050B3">
      <w:pPr>
        <w:pStyle w:val="JetsStyle"/>
        <w:rPr>
          <w:rFonts w:ascii="Times New Roman" w:hAnsi="Times New Roman"/>
          <w:szCs w:val="22"/>
        </w:rPr>
      </w:pPr>
      <w:r w:rsidRPr="00A216C7">
        <w:rPr>
          <w:rFonts w:ascii="Times New Roman" w:hAnsi="Times New Roman"/>
          <w:szCs w:val="22"/>
        </w:rPr>
        <w:t xml:space="preserve">Зоны возможного образования завалов приведены в таблице </w:t>
      </w:r>
      <w:r w:rsidR="00F021AE">
        <w:rPr>
          <w:rFonts w:ascii="Times New Roman" w:hAnsi="Times New Roman"/>
          <w:szCs w:val="22"/>
          <w:lang w:val="ru-RU"/>
        </w:rPr>
        <w:t>2.</w:t>
      </w:r>
      <w:r w:rsidRPr="00A216C7">
        <w:rPr>
          <w:rFonts w:ascii="Times New Roman" w:hAnsi="Times New Roman"/>
          <w:szCs w:val="22"/>
        </w:rPr>
        <w:t>2 ниже:</w:t>
      </w:r>
    </w:p>
    <w:p w14:paraId="792556BC" w14:textId="77777777" w:rsidR="00DB0A15" w:rsidRPr="00F021AE" w:rsidRDefault="00DB0A15" w:rsidP="00DB0A15">
      <w:pPr>
        <w:pStyle w:val="JetsStyle"/>
        <w:jc w:val="right"/>
        <w:rPr>
          <w:rFonts w:ascii="Times New Roman" w:hAnsi="Times New Roman"/>
          <w:szCs w:val="22"/>
          <w:lang w:val="ru-RU"/>
        </w:rPr>
      </w:pPr>
      <w:r>
        <w:rPr>
          <w:rFonts w:ascii="Times New Roman" w:hAnsi="Times New Roman"/>
          <w:szCs w:val="22"/>
        </w:rPr>
        <w:t>Таблица 2</w:t>
      </w:r>
      <w:r w:rsidR="00F021AE">
        <w:rPr>
          <w:rFonts w:ascii="Times New Roman" w:hAnsi="Times New Roman"/>
          <w:szCs w:val="22"/>
          <w:lang w:val="ru-RU"/>
        </w:rPr>
        <w:t>.2</w:t>
      </w:r>
      <w:r w:rsidR="00F021AE">
        <w:rPr>
          <w:rFonts w:ascii="Times New Roman" w:hAnsi="Times New Roman"/>
          <w:szCs w:val="22"/>
          <w:lang w:val="ru-RU"/>
        </w:rPr>
        <w:tab/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116"/>
        <w:gridCol w:w="2664"/>
        <w:gridCol w:w="1663"/>
        <w:gridCol w:w="1951"/>
        <w:gridCol w:w="1951"/>
      </w:tblGrid>
      <w:tr w:rsidR="00DB0A15" w:rsidRPr="00205FBC" w14:paraId="522BA50B" w14:textId="77777777" w:rsidTr="00AE287D">
        <w:tc>
          <w:tcPr>
            <w:tcW w:w="1116" w:type="dxa"/>
          </w:tcPr>
          <w:p w14:paraId="287D56CB" w14:textId="77777777" w:rsidR="00DB0A15" w:rsidRPr="009939E7" w:rsidRDefault="00DB0A15" w:rsidP="005309C5">
            <w:pPr>
              <w:pStyle w:val="JetsStyle"/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39E7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664" w:type="dxa"/>
          </w:tcPr>
          <w:p w14:paraId="6B77842F" w14:textId="77777777" w:rsidR="00DB0A15" w:rsidRPr="009939E7" w:rsidRDefault="00DB0A15" w:rsidP="005309C5">
            <w:pPr>
              <w:pStyle w:val="JetsStyle"/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39E7">
              <w:rPr>
                <w:rFonts w:ascii="Times New Roman" w:hAnsi="Times New Roman"/>
                <w:b/>
                <w:sz w:val="24"/>
                <w:szCs w:val="24"/>
              </w:rPr>
              <w:t>Наименование здания</w:t>
            </w:r>
          </w:p>
        </w:tc>
        <w:tc>
          <w:tcPr>
            <w:tcW w:w="1663" w:type="dxa"/>
          </w:tcPr>
          <w:p w14:paraId="6316E221" w14:textId="77777777" w:rsidR="00DB0A15" w:rsidRPr="009939E7" w:rsidRDefault="00DB0A15" w:rsidP="005309C5">
            <w:pPr>
              <w:pStyle w:val="JetsStyle"/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39E7">
              <w:rPr>
                <w:rFonts w:ascii="Times New Roman" w:hAnsi="Times New Roman"/>
                <w:b/>
                <w:sz w:val="24"/>
                <w:szCs w:val="24"/>
              </w:rPr>
              <w:t>Высота здания, м</w:t>
            </w:r>
          </w:p>
        </w:tc>
        <w:tc>
          <w:tcPr>
            <w:tcW w:w="1951" w:type="dxa"/>
          </w:tcPr>
          <w:p w14:paraId="7FEDEAEB" w14:textId="77777777" w:rsidR="00DB0A15" w:rsidRPr="009939E7" w:rsidRDefault="00DB0A15" w:rsidP="005309C5">
            <w:pPr>
              <w:pStyle w:val="JetsStyle"/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39E7">
              <w:rPr>
                <w:rFonts w:ascii="Times New Roman" w:hAnsi="Times New Roman"/>
                <w:b/>
                <w:sz w:val="24"/>
                <w:szCs w:val="24"/>
              </w:rPr>
              <w:t xml:space="preserve">Возможный обвал с </w:t>
            </w:r>
            <w:r w:rsidR="0079388E" w:rsidRPr="009939E7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торцевой</w:t>
            </w:r>
            <w:r w:rsidRPr="009939E7">
              <w:rPr>
                <w:rFonts w:ascii="Times New Roman" w:hAnsi="Times New Roman"/>
                <w:b/>
                <w:sz w:val="24"/>
                <w:szCs w:val="24"/>
              </w:rPr>
              <w:t xml:space="preserve"> стороны здания, м</w:t>
            </w:r>
          </w:p>
        </w:tc>
        <w:tc>
          <w:tcPr>
            <w:tcW w:w="1951" w:type="dxa"/>
          </w:tcPr>
          <w:p w14:paraId="655A3EE4" w14:textId="77777777" w:rsidR="00DB0A15" w:rsidRPr="009939E7" w:rsidRDefault="0079388E" w:rsidP="005309C5">
            <w:pPr>
              <w:pStyle w:val="JetsStyle"/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39E7">
              <w:rPr>
                <w:rFonts w:ascii="Times New Roman" w:hAnsi="Times New Roman"/>
                <w:b/>
                <w:sz w:val="24"/>
                <w:szCs w:val="24"/>
              </w:rPr>
              <w:t>Возможный обвал с протяженной</w:t>
            </w:r>
            <w:r w:rsidR="00DB0A15" w:rsidRPr="009939E7">
              <w:rPr>
                <w:rFonts w:ascii="Times New Roman" w:hAnsi="Times New Roman"/>
                <w:b/>
                <w:sz w:val="24"/>
                <w:szCs w:val="24"/>
              </w:rPr>
              <w:t xml:space="preserve"> стороны здания, м</w:t>
            </w:r>
          </w:p>
        </w:tc>
      </w:tr>
      <w:tr w:rsidR="0079388E" w:rsidRPr="00205FBC" w14:paraId="22089D06" w14:textId="77777777" w:rsidTr="00AE287D">
        <w:tc>
          <w:tcPr>
            <w:tcW w:w="1116" w:type="dxa"/>
          </w:tcPr>
          <w:p w14:paraId="7F483EEF" w14:textId="0AF007C1" w:rsidR="0079388E" w:rsidRPr="000F6778" w:rsidRDefault="000F6778" w:rsidP="00140974">
            <w:pPr>
              <w:pStyle w:val="JetsStyle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664" w:type="dxa"/>
          </w:tcPr>
          <w:p w14:paraId="11A35515" w14:textId="58712770" w:rsidR="0079388E" w:rsidRPr="009939E7" w:rsidRDefault="000F6778" w:rsidP="00140974">
            <w:pPr>
              <w:pStyle w:val="JetsStyle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Магазин, пекарня</w:t>
            </w:r>
          </w:p>
        </w:tc>
        <w:tc>
          <w:tcPr>
            <w:tcW w:w="1663" w:type="dxa"/>
            <w:vAlign w:val="center"/>
          </w:tcPr>
          <w:p w14:paraId="4203BCA7" w14:textId="76D536E9" w:rsidR="0079388E" w:rsidRPr="009939E7" w:rsidRDefault="004B2637" w:rsidP="0014097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7,2</w:t>
            </w:r>
          </w:p>
        </w:tc>
        <w:tc>
          <w:tcPr>
            <w:tcW w:w="1951" w:type="dxa"/>
            <w:vAlign w:val="bottom"/>
          </w:tcPr>
          <w:p w14:paraId="24692B16" w14:textId="29719E73" w:rsidR="0079388E" w:rsidRPr="009939E7" w:rsidRDefault="004B2637" w:rsidP="009B6D6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1,44</w:t>
            </w:r>
          </w:p>
        </w:tc>
        <w:tc>
          <w:tcPr>
            <w:tcW w:w="1951" w:type="dxa"/>
            <w:vAlign w:val="bottom"/>
          </w:tcPr>
          <w:p w14:paraId="71A6AB5A" w14:textId="540DF5FF" w:rsidR="0079388E" w:rsidRPr="009939E7" w:rsidRDefault="004B2637" w:rsidP="009B6D6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2,16</w:t>
            </w:r>
          </w:p>
        </w:tc>
      </w:tr>
      <w:tr w:rsidR="004B2637" w:rsidRPr="00205FBC" w14:paraId="0AD6E9D7" w14:textId="77777777" w:rsidTr="00AE287D">
        <w:tc>
          <w:tcPr>
            <w:tcW w:w="1116" w:type="dxa"/>
          </w:tcPr>
          <w:p w14:paraId="3F7CB670" w14:textId="356627AB" w:rsidR="004B2637" w:rsidRPr="009B6D69" w:rsidRDefault="004B2637" w:rsidP="004B2637">
            <w:pPr>
              <w:pStyle w:val="JetsStyle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2</w:t>
            </w:r>
          </w:p>
        </w:tc>
        <w:tc>
          <w:tcPr>
            <w:tcW w:w="2664" w:type="dxa"/>
          </w:tcPr>
          <w:p w14:paraId="2E6FB690" w14:textId="77777777" w:rsidR="004B2637" w:rsidRPr="009939E7" w:rsidRDefault="004B2637" w:rsidP="004B2637">
            <w:pPr>
              <w:pStyle w:val="JetsStyle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Магазин</w:t>
            </w:r>
          </w:p>
        </w:tc>
        <w:tc>
          <w:tcPr>
            <w:tcW w:w="1663" w:type="dxa"/>
            <w:vAlign w:val="center"/>
          </w:tcPr>
          <w:p w14:paraId="0EBB7DEB" w14:textId="1CC0DF3A" w:rsidR="004B2637" w:rsidRDefault="004B2637" w:rsidP="004B263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7,2</w:t>
            </w:r>
          </w:p>
        </w:tc>
        <w:tc>
          <w:tcPr>
            <w:tcW w:w="1951" w:type="dxa"/>
            <w:vAlign w:val="bottom"/>
          </w:tcPr>
          <w:p w14:paraId="49DA5E69" w14:textId="3B5B791B" w:rsidR="004B2637" w:rsidRPr="009939E7" w:rsidRDefault="004B2637" w:rsidP="004B263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1,44</w:t>
            </w:r>
          </w:p>
        </w:tc>
        <w:tc>
          <w:tcPr>
            <w:tcW w:w="1951" w:type="dxa"/>
            <w:vAlign w:val="bottom"/>
          </w:tcPr>
          <w:p w14:paraId="5964CB45" w14:textId="3F41D627" w:rsidR="004B2637" w:rsidRPr="009939E7" w:rsidRDefault="004B2637" w:rsidP="004B263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2,16</w:t>
            </w:r>
          </w:p>
        </w:tc>
      </w:tr>
      <w:tr w:rsidR="004B2637" w:rsidRPr="00205FBC" w14:paraId="6FB42963" w14:textId="77777777" w:rsidTr="00AE287D">
        <w:tc>
          <w:tcPr>
            <w:tcW w:w="1116" w:type="dxa"/>
          </w:tcPr>
          <w:p w14:paraId="71D5936D" w14:textId="2B0C9993" w:rsidR="004B2637" w:rsidRDefault="004B2637" w:rsidP="004B2637">
            <w:pPr>
              <w:pStyle w:val="JetsStyle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2664" w:type="dxa"/>
          </w:tcPr>
          <w:p w14:paraId="2985B0E3" w14:textId="31C3B94F" w:rsidR="004B2637" w:rsidRPr="000F6778" w:rsidRDefault="004B2637" w:rsidP="004B2637">
            <w:pPr>
              <w:pStyle w:val="JetsStyle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Гостиница</w:t>
            </w:r>
          </w:p>
        </w:tc>
        <w:tc>
          <w:tcPr>
            <w:tcW w:w="1663" w:type="dxa"/>
            <w:vAlign w:val="center"/>
          </w:tcPr>
          <w:p w14:paraId="08DFCAB6" w14:textId="2C697181" w:rsidR="004B2637" w:rsidRDefault="004B2637" w:rsidP="004B263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951" w:type="dxa"/>
            <w:vAlign w:val="bottom"/>
          </w:tcPr>
          <w:p w14:paraId="0C705E38" w14:textId="3E3764AD" w:rsidR="004B2637" w:rsidRDefault="004B2637" w:rsidP="004B263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2,4</w:t>
            </w:r>
          </w:p>
        </w:tc>
        <w:tc>
          <w:tcPr>
            <w:tcW w:w="1951" w:type="dxa"/>
            <w:vAlign w:val="bottom"/>
          </w:tcPr>
          <w:p w14:paraId="4DDB435D" w14:textId="62493956" w:rsidR="004B2637" w:rsidRDefault="004B2637" w:rsidP="004B263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3,6</w:t>
            </w:r>
          </w:p>
        </w:tc>
      </w:tr>
      <w:tr w:rsidR="004B2637" w:rsidRPr="00205FBC" w14:paraId="2C753184" w14:textId="77777777" w:rsidTr="00AE287D">
        <w:tc>
          <w:tcPr>
            <w:tcW w:w="1116" w:type="dxa"/>
          </w:tcPr>
          <w:p w14:paraId="6DA4BCAA" w14:textId="1D6C56B3" w:rsidR="004B2637" w:rsidRDefault="004B2637" w:rsidP="004B2637">
            <w:pPr>
              <w:pStyle w:val="JetsStyle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2664" w:type="dxa"/>
          </w:tcPr>
          <w:p w14:paraId="63E6AFC8" w14:textId="6BB8C71E" w:rsidR="004B2637" w:rsidRDefault="004B2637" w:rsidP="004B2637">
            <w:pPr>
              <w:pStyle w:val="JetsStyle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Контрольно-пропускной пункт</w:t>
            </w:r>
          </w:p>
        </w:tc>
        <w:tc>
          <w:tcPr>
            <w:tcW w:w="1663" w:type="dxa"/>
            <w:vAlign w:val="center"/>
          </w:tcPr>
          <w:p w14:paraId="23F26665" w14:textId="6CA8780F" w:rsidR="004B2637" w:rsidRDefault="004B2637" w:rsidP="004B263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51" w:type="dxa"/>
            <w:vAlign w:val="bottom"/>
          </w:tcPr>
          <w:p w14:paraId="254F0942" w14:textId="588D3695" w:rsidR="004B2637" w:rsidRDefault="00D97CF7" w:rsidP="004B263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0,6</w:t>
            </w:r>
          </w:p>
        </w:tc>
        <w:tc>
          <w:tcPr>
            <w:tcW w:w="1951" w:type="dxa"/>
            <w:vAlign w:val="bottom"/>
          </w:tcPr>
          <w:p w14:paraId="6422F746" w14:textId="0B5E5639" w:rsidR="004B2637" w:rsidRDefault="00D97CF7" w:rsidP="004B263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0,9</w:t>
            </w:r>
          </w:p>
        </w:tc>
      </w:tr>
    </w:tbl>
    <w:p w14:paraId="26F95CD0" w14:textId="77777777" w:rsidR="00DB0A15" w:rsidRDefault="00DB0A15" w:rsidP="00DB0A15">
      <w:pPr>
        <w:spacing w:line="360" w:lineRule="auto"/>
        <w:jc w:val="both"/>
        <w:rPr>
          <w:rFonts w:ascii="Times New Roman" w:hAnsi="Times New Roman" w:cs="Times New Roman"/>
          <w:b/>
          <w:sz w:val="24"/>
        </w:rPr>
      </w:pPr>
    </w:p>
    <w:p w14:paraId="476A5275" w14:textId="77777777" w:rsidR="009F4EC1" w:rsidRDefault="009F4EC1" w:rsidP="00327318">
      <w:pPr>
        <w:pStyle w:val="2"/>
      </w:pPr>
      <w:bookmarkStart w:id="13" w:name="_Toc100738167"/>
      <w:r w:rsidRPr="00534E03">
        <w:t>2.3 Анализ последствий ЧС природного характера</w:t>
      </w:r>
      <w:bookmarkEnd w:id="13"/>
    </w:p>
    <w:p w14:paraId="54EA2380" w14:textId="77777777" w:rsidR="00327318" w:rsidRDefault="00327318" w:rsidP="00327318">
      <w:pPr>
        <w:spacing w:line="360" w:lineRule="auto"/>
        <w:ind w:firstLine="567"/>
        <w:rPr>
          <w:rFonts w:ascii="Times New Roman" w:hAnsi="Times New Roman" w:cs="Times New Roman"/>
        </w:rPr>
      </w:pPr>
    </w:p>
    <w:p w14:paraId="3560CCE7" w14:textId="77777777" w:rsidR="009F4EC1" w:rsidRPr="00116800" w:rsidRDefault="009F4EC1" w:rsidP="000050B3">
      <w:pPr>
        <w:spacing w:line="360" w:lineRule="auto"/>
        <w:ind w:firstLine="567"/>
        <w:jc w:val="both"/>
        <w:rPr>
          <w:rFonts w:ascii="Times New Roman" w:hAnsi="Times New Roman" w:cs="Times New Roman"/>
        </w:rPr>
      </w:pPr>
      <w:r w:rsidRPr="00116800">
        <w:rPr>
          <w:rFonts w:ascii="Times New Roman" w:hAnsi="Times New Roman" w:cs="Times New Roman"/>
        </w:rPr>
        <w:t>Наиболее опасными явлениями погоды, характерными для региона Нижегородской области, являются:</w:t>
      </w:r>
    </w:p>
    <w:p w14:paraId="5DA186DE" w14:textId="77777777" w:rsidR="009F4EC1" w:rsidRPr="00116800" w:rsidRDefault="009F4EC1" w:rsidP="000050B3">
      <w:pPr>
        <w:spacing w:line="360" w:lineRule="auto"/>
        <w:jc w:val="both"/>
        <w:rPr>
          <w:rFonts w:ascii="Times New Roman" w:hAnsi="Times New Roman" w:cs="Times New Roman"/>
        </w:rPr>
      </w:pPr>
      <w:r w:rsidRPr="00116800">
        <w:rPr>
          <w:rFonts w:ascii="Times New Roman" w:hAnsi="Times New Roman" w:cs="Times New Roman"/>
        </w:rPr>
        <w:t>-</w:t>
      </w:r>
      <w:r w:rsidRPr="00116800">
        <w:rPr>
          <w:rFonts w:ascii="Times New Roman" w:hAnsi="Times New Roman" w:cs="Times New Roman"/>
        </w:rPr>
        <w:tab/>
        <w:t xml:space="preserve"> грозы;</w:t>
      </w:r>
    </w:p>
    <w:p w14:paraId="18BFE165" w14:textId="77777777" w:rsidR="009F4EC1" w:rsidRPr="00116800" w:rsidRDefault="009F4EC1" w:rsidP="000050B3">
      <w:pPr>
        <w:spacing w:line="360" w:lineRule="auto"/>
        <w:jc w:val="both"/>
        <w:rPr>
          <w:rFonts w:ascii="Times New Roman" w:hAnsi="Times New Roman" w:cs="Times New Roman"/>
        </w:rPr>
      </w:pPr>
      <w:r w:rsidRPr="00116800">
        <w:rPr>
          <w:rFonts w:ascii="Times New Roman" w:hAnsi="Times New Roman" w:cs="Times New Roman"/>
        </w:rPr>
        <w:t>-</w:t>
      </w:r>
      <w:r w:rsidRPr="00116800">
        <w:rPr>
          <w:rFonts w:ascii="Times New Roman" w:hAnsi="Times New Roman" w:cs="Times New Roman"/>
        </w:rPr>
        <w:tab/>
        <w:t xml:space="preserve"> сильные морозы до -40°С и ниже;</w:t>
      </w:r>
    </w:p>
    <w:p w14:paraId="1436A501" w14:textId="77777777" w:rsidR="009F4EC1" w:rsidRPr="00116800" w:rsidRDefault="009F4EC1" w:rsidP="000050B3">
      <w:pPr>
        <w:spacing w:line="360" w:lineRule="auto"/>
        <w:jc w:val="both"/>
        <w:rPr>
          <w:rFonts w:ascii="Times New Roman" w:hAnsi="Times New Roman" w:cs="Times New Roman"/>
        </w:rPr>
      </w:pPr>
      <w:r w:rsidRPr="00116800">
        <w:rPr>
          <w:rFonts w:ascii="Times New Roman" w:hAnsi="Times New Roman" w:cs="Times New Roman"/>
        </w:rPr>
        <w:t>-</w:t>
      </w:r>
      <w:r w:rsidRPr="00116800">
        <w:rPr>
          <w:rFonts w:ascii="Times New Roman" w:hAnsi="Times New Roman" w:cs="Times New Roman"/>
        </w:rPr>
        <w:tab/>
        <w:t xml:space="preserve"> ливни с интенсивностью 30 мм/час и более (1 раз в 10 лет);</w:t>
      </w:r>
    </w:p>
    <w:p w14:paraId="0F64CB84" w14:textId="77777777" w:rsidR="009F4EC1" w:rsidRPr="00116800" w:rsidRDefault="009F4EC1" w:rsidP="000050B3">
      <w:pPr>
        <w:spacing w:line="360" w:lineRule="auto"/>
        <w:jc w:val="both"/>
        <w:rPr>
          <w:rFonts w:ascii="Times New Roman" w:hAnsi="Times New Roman" w:cs="Times New Roman"/>
        </w:rPr>
      </w:pPr>
      <w:r w:rsidRPr="00116800">
        <w:rPr>
          <w:rFonts w:ascii="Times New Roman" w:hAnsi="Times New Roman" w:cs="Times New Roman"/>
        </w:rPr>
        <w:t>-</w:t>
      </w:r>
      <w:r w:rsidRPr="00116800">
        <w:rPr>
          <w:rFonts w:ascii="Times New Roman" w:hAnsi="Times New Roman" w:cs="Times New Roman"/>
        </w:rPr>
        <w:tab/>
        <w:t xml:space="preserve"> снегопады, превышающие 20 мм за 12 часов (1 раз в 10 лет);</w:t>
      </w:r>
    </w:p>
    <w:p w14:paraId="28E04A9D" w14:textId="77777777" w:rsidR="009F4EC1" w:rsidRPr="00116800" w:rsidRDefault="009F4EC1" w:rsidP="000050B3">
      <w:pPr>
        <w:spacing w:line="360" w:lineRule="auto"/>
        <w:jc w:val="both"/>
        <w:rPr>
          <w:rFonts w:ascii="Times New Roman" w:hAnsi="Times New Roman" w:cs="Times New Roman"/>
        </w:rPr>
      </w:pPr>
      <w:r w:rsidRPr="00116800">
        <w:rPr>
          <w:rFonts w:ascii="Times New Roman" w:hAnsi="Times New Roman" w:cs="Times New Roman"/>
        </w:rPr>
        <w:t>-</w:t>
      </w:r>
      <w:r w:rsidRPr="00116800">
        <w:rPr>
          <w:rFonts w:ascii="Times New Roman" w:hAnsi="Times New Roman" w:cs="Times New Roman"/>
        </w:rPr>
        <w:tab/>
        <w:t xml:space="preserve"> град с диаметром частиц более 20 мм (1 раз в 15 лет);</w:t>
      </w:r>
    </w:p>
    <w:p w14:paraId="3F9B43B3" w14:textId="77777777" w:rsidR="009F4EC1" w:rsidRPr="00116800" w:rsidRDefault="009F4EC1" w:rsidP="000050B3">
      <w:pPr>
        <w:spacing w:line="360" w:lineRule="auto"/>
        <w:jc w:val="both"/>
        <w:rPr>
          <w:rFonts w:ascii="Times New Roman" w:hAnsi="Times New Roman" w:cs="Times New Roman"/>
        </w:rPr>
      </w:pPr>
      <w:r w:rsidRPr="00116800">
        <w:rPr>
          <w:rFonts w:ascii="Times New Roman" w:hAnsi="Times New Roman" w:cs="Times New Roman"/>
        </w:rPr>
        <w:t>-</w:t>
      </w:r>
      <w:r w:rsidRPr="00116800">
        <w:rPr>
          <w:rFonts w:ascii="Times New Roman" w:hAnsi="Times New Roman" w:cs="Times New Roman"/>
        </w:rPr>
        <w:tab/>
        <w:t xml:space="preserve"> сильные ветры со скоростью 30 м/с (1 раз в 5 лет);</w:t>
      </w:r>
    </w:p>
    <w:p w14:paraId="4280FBA0" w14:textId="77777777" w:rsidR="009F4EC1" w:rsidRPr="00116800" w:rsidRDefault="009F4EC1" w:rsidP="000050B3">
      <w:pPr>
        <w:spacing w:line="360" w:lineRule="auto"/>
        <w:jc w:val="both"/>
        <w:rPr>
          <w:rFonts w:ascii="Times New Roman" w:hAnsi="Times New Roman" w:cs="Times New Roman"/>
        </w:rPr>
      </w:pPr>
      <w:r w:rsidRPr="00116800">
        <w:rPr>
          <w:rFonts w:ascii="Times New Roman" w:hAnsi="Times New Roman" w:cs="Times New Roman"/>
        </w:rPr>
        <w:t>-</w:t>
      </w:r>
      <w:r w:rsidRPr="00116800">
        <w:rPr>
          <w:rFonts w:ascii="Times New Roman" w:hAnsi="Times New Roman" w:cs="Times New Roman"/>
        </w:rPr>
        <w:tab/>
        <w:t xml:space="preserve"> </w:t>
      </w:r>
      <w:proofErr w:type="spellStart"/>
      <w:r w:rsidRPr="00116800">
        <w:rPr>
          <w:rFonts w:ascii="Times New Roman" w:hAnsi="Times New Roman" w:cs="Times New Roman"/>
        </w:rPr>
        <w:t>гололедно-изморозевое</w:t>
      </w:r>
      <w:proofErr w:type="spellEnd"/>
      <w:r w:rsidRPr="00116800">
        <w:rPr>
          <w:rFonts w:ascii="Times New Roman" w:hAnsi="Times New Roman" w:cs="Times New Roman"/>
        </w:rPr>
        <w:t xml:space="preserve"> отложение на проводах гололедного станка:</w:t>
      </w:r>
    </w:p>
    <w:p w14:paraId="6941FB8B" w14:textId="77777777" w:rsidR="009F4EC1" w:rsidRPr="00116800" w:rsidRDefault="009F4EC1" w:rsidP="000050B3">
      <w:pPr>
        <w:spacing w:line="360" w:lineRule="auto"/>
        <w:jc w:val="both"/>
        <w:rPr>
          <w:rFonts w:ascii="Times New Roman" w:hAnsi="Times New Roman" w:cs="Times New Roman"/>
        </w:rPr>
      </w:pPr>
      <w:r w:rsidRPr="00116800">
        <w:rPr>
          <w:rFonts w:ascii="Times New Roman" w:hAnsi="Times New Roman" w:cs="Times New Roman"/>
        </w:rPr>
        <w:t>а) гололеда диаметром не менее 20 мм,</w:t>
      </w:r>
    </w:p>
    <w:p w14:paraId="235BFC35" w14:textId="77777777" w:rsidR="009F4EC1" w:rsidRPr="00116800" w:rsidRDefault="009F4EC1" w:rsidP="000050B3">
      <w:pPr>
        <w:spacing w:line="360" w:lineRule="auto"/>
        <w:jc w:val="both"/>
        <w:rPr>
          <w:rFonts w:ascii="Times New Roman" w:hAnsi="Times New Roman" w:cs="Times New Roman"/>
        </w:rPr>
      </w:pPr>
      <w:r w:rsidRPr="00116800">
        <w:rPr>
          <w:rFonts w:ascii="Times New Roman" w:hAnsi="Times New Roman" w:cs="Times New Roman"/>
        </w:rPr>
        <w:t>б) сложного отложения или мокрого снега диаметром не менее 35 мм;</w:t>
      </w:r>
    </w:p>
    <w:p w14:paraId="1AE748A2" w14:textId="77777777" w:rsidR="009F4EC1" w:rsidRPr="00116800" w:rsidRDefault="009F4EC1" w:rsidP="000050B3">
      <w:pPr>
        <w:spacing w:line="360" w:lineRule="auto"/>
        <w:jc w:val="both"/>
        <w:rPr>
          <w:rFonts w:ascii="Times New Roman" w:hAnsi="Times New Roman" w:cs="Times New Roman"/>
        </w:rPr>
      </w:pPr>
      <w:r w:rsidRPr="00116800">
        <w:rPr>
          <w:rFonts w:ascii="Times New Roman" w:hAnsi="Times New Roman" w:cs="Times New Roman"/>
        </w:rPr>
        <w:t>в) изморози - диаметр отложений не менее 50 мм.</w:t>
      </w:r>
    </w:p>
    <w:p w14:paraId="388E9BC8" w14:textId="77777777" w:rsidR="009B4FA1" w:rsidRDefault="009B4FA1" w:rsidP="000050B3">
      <w:pPr>
        <w:spacing w:line="360" w:lineRule="auto"/>
        <w:jc w:val="both"/>
        <w:rPr>
          <w:rFonts w:ascii="Times New Roman" w:hAnsi="Times New Roman" w:cs="Times New Roman"/>
        </w:rPr>
      </w:pPr>
    </w:p>
    <w:p w14:paraId="51FB27B7" w14:textId="77777777" w:rsidR="009B4FA1" w:rsidRDefault="009B4FA1" w:rsidP="000050B3">
      <w:pPr>
        <w:spacing w:line="360" w:lineRule="auto"/>
        <w:jc w:val="both"/>
        <w:rPr>
          <w:rFonts w:ascii="Times New Roman" w:hAnsi="Times New Roman" w:cs="Times New Roman"/>
        </w:rPr>
      </w:pPr>
    </w:p>
    <w:p w14:paraId="35DA3E5A" w14:textId="143F8E35" w:rsidR="000E6EA4" w:rsidRDefault="009F4EC1" w:rsidP="000050B3">
      <w:pPr>
        <w:spacing w:line="360" w:lineRule="auto"/>
        <w:jc w:val="both"/>
        <w:rPr>
          <w:rFonts w:ascii="Times New Roman" w:hAnsi="Times New Roman" w:cs="Times New Roman"/>
        </w:rPr>
      </w:pPr>
      <w:r w:rsidRPr="00116800">
        <w:rPr>
          <w:rFonts w:ascii="Times New Roman" w:hAnsi="Times New Roman" w:cs="Times New Roman"/>
        </w:rPr>
        <w:t xml:space="preserve">Характеристики поражающих факторов указанных чрезвычайных ситуаций приведены в таблице </w:t>
      </w:r>
      <w:r w:rsidR="00EE1F3B">
        <w:rPr>
          <w:rFonts w:ascii="Times New Roman" w:hAnsi="Times New Roman" w:cs="Times New Roman"/>
        </w:rPr>
        <w:t>2.</w:t>
      </w:r>
      <w:r w:rsidR="007C40E5">
        <w:rPr>
          <w:rFonts w:ascii="Times New Roman" w:hAnsi="Times New Roman" w:cs="Times New Roman"/>
        </w:rPr>
        <w:t>3</w:t>
      </w:r>
      <w:r w:rsidRPr="00116800">
        <w:rPr>
          <w:rFonts w:ascii="Times New Roman" w:hAnsi="Times New Roman" w:cs="Times New Roman"/>
        </w:rPr>
        <w:t>.</w:t>
      </w:r>
      <w:r w:rsidR="007C40E5">
        <w:rPr>
          <w:rFonts w:ascii="Times New Roman" w:hAnsi="Times New Roman" w:cs="Times New Roman"/>
        </w:rPr>
        <w:t>1.</w:t>
      </w:r>
    </w:p>
    <w:p w14:paraId="1096D1D3" w14:textId="2CEE1519" w:rsidR="009F4EC1" w:rsidRPr="001D3D85" w:rsidRDefault="00EE1F3B" w:rsidP="00A27EED">
      <w:pPr>
        <w:spacing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Таблица 2.</w:t>
      </w:r>
      <w:r w:rsidR="007C40E5">
        <w:rPr>
          <w:rFonts w:ascii="Times New Roman" w:hAnsi="Times New Roman" w:cs="Times New Roman"/>
        </w:rPr>
        <w:t>3.1</w:t>
      </w:r>
    </w:p>
    <w:p w14:paraId="04FC37F0" w14:textId="77777777" w:rsidR="009F4EC1" w:rsidRPr="001D3D85" w:rsidRDefault="009F4EC1" w:rsidP="00A27EED">
      <w:pPr>
        <w:framePr w:wrap="around" w:vAnchor="page" w:hAnchor="page" w:x="12493" w:y="15746"/>
        <w:spacing w:line="240" w:lineRule="auto"/>
        <w:rPr>
          <w:rFonts w:ascii="Times New Roman" w:hAnsi="Times New Roman" w:cs="Times New Roman"/>
        </w:rPr>
      </w:pPr>
      <w:r w:rsidRPr="001D3D85">
        <w:rPr>
          <w:rStyle w:val="af1"/>
          <w:rFonts w:ascii="Times New Roman" w:hAnsi="Times New Roman"/>
        </w:rPr>
        <w:t>Таблица 6</w:t>
      </w:r>
    </w:p>
    <w:tbl>
      <w:tblPr>
        <w:tblpPr w:leftFromText="180" w:rightFromText="180" w:vertAnchor="text" w:horzAnchor="margin" w:tblpY="-23"/>
        <w:tblOverlap w:val="never"/>
        <w:tblW w:w="965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83"/>
        <w:gridCol w:w="6470"/>
      </w:tblGrid>
      <w:tr w:rsidR="009F4EC1" w:rsidRPr="001D3D85" w14:paraId="58012BC7" w14:textId="77777777" w:rsidTr="00F021AE">
        <w:trPr>
          <w:trHeight w:hRule="exact" w:val="358"/>
        </w:trPr>
        <w:tc>
          <w:tcPr>
            <w:tcW w:w="31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FAB313" w14:textId="77777777" w:rsidR="009F4EC1" w:rsidRPr="000E6EA4" w:rsidRDefault="009F4EC1" w:rsidP="00A27EED">
            <w:pPr>
              <w:pStyle w:val="31"/>
              <w:shd w:val="clear" w:color="auto" w:fill="auto"/>
              <w:spacing w:before="0" w:after="0"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2"/>
              </w:rPr>
            </w:pPr>
            <w:r w:rsidRPr="000E6EA4">
              <w:rPr>
                <w:rStyle w:val="12"/>
                <w:rFonts w:ascii="Times New Roman" w:hAnsi="Times New Roman" w:cs="Times New Roman"/>
                <w:b/>
                <w:sz w:val="22"/>
              </w:rPr>
              <w:lastRenderedPageBreak/>
              <w:t>Источник ЧС</w:t>
            </w:r>
          </w:p>
        </w:tc>
        <w:tc>
          <w:tcPr>
            <w:tcW w:w="64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B4C547" w14:textId="77777777" w:rsidR="009F4EC1" w:rsidRPr="000E6EA4" w:rsidRDefault="009F4EC1" w:rsidP="00A27EED">
            <w:pPr>
              <w:pStyle w:val="31"/>
              <w:shd w:val="clear" w:color="auto" w:fill="auto"/>
              <w:spacing w:before="0" w:after="0"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2"/>
              </w:rPr>
            </w:pPr>
            <w:r w:rsidRPr="000E6EA4">
              <w:rPr>
                <w:rStyle w:val="12"/>
                <w:rFonts w:ascii="Times New Roman" w:hAnsi="Times New Roman" w:cs="Times New Roman"/>
                <w:b/>
                <w:sz w:val="22"/>
              </w:rPr>
              <w:t>Характер воздействия поражающего фактора</w:t>
            </w:r>
          </w:p>
        </w:tc>
      </w:tr>
      <w:tr w:rsidR="009F4EC1" w:rsidRPr="001D3D85" w14:paraId="0C1CF3A5" w14:textId="77777777" w:rsidTr="00F021AE">
        <w:trPr>
          <w:trHeight w:hRule="exact" w:val="710"/>
        </w:trPr>
        <w:tc>
          <w:tcPr>
            <w:tcW w:w="31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F95C37" w14:textId="77777777" w:rsidR="009F4EC1" w:rsidRPr="001D3D85" w:rsidRDefault="009F4EC1" w:rsidP="00A27EED">
            <w:pPr>
              <w:pStyle w:val="31"/>
              <w:shd w:val="clear" w:color="auto" w:fill="auto"/>
              <w:spacing w:before="0" w:after="0" w:line="240" w:lineRule="auto"/>
              <w:ind w:left="127" w:right="201" w:firstLine="0"/>
              <w:jc w:val="both"/>
              <w:rPr>
                <w:rFonts w:ascii="Times New Roman" w:hAnsi="Times New Roman" w:cs="Times New Roman"/>
                <w:sz w:val="22"/>
              </w:rPr>
            </w:pPr>
            <w:r w:rsidRPr="001D3D85">
              <w:rPr>
                <w:rStyle w:val="12"/>
                <w:rFonts w:ascii="Times New Roman" w:hAnsi="Times New Roman" w:cs="Times New Roman"/>
                <w:sz w:val="22"/>
              </w:rPr>
              <w:t>Сильный ветер</w:t>
            </w:r>
          </w:p>
        </w:tc>
        <w:tc>
          <w:tcPr>
            <w:tcW w:w="64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538B89" w14:textId="77777777" w:rsidR="009F4EC1" w:rsidRPr="001D3D85" w:rsidRDefault="009F4EC1" w:rsidP="00A27EED">
            <w:pPr>
              <w:pStyle w:val="31"/>
              <w:shd w:val="clear" w:color="auto" w:fill="auto"/>
              <w:spacing w:before="0" w:after="0" w:line="240" w:lineRule="auto"/>
              <w:ind w:left="63" w:right="150" w:firstLine="0"/>
              <w:jc w:val="both"/>
              <w:rPr>
                <w:rFonts w:ascii="Times New Roman" w:hAnsi="Times New Roman" w:cs="Times New Roman"/>
                <w:sz w:val="22"/>
              </w:rPr>
            </w:pPr>
            <w:r w:rsidRPr="001D3D85">
              <w:rPr>
                <w:rStyle w:val="12"/>
                <w:rFonts w:ascii="Times New Roman" w:hAnsi="Times New Roman" w:cs="Times New Roman"/>
                <w:sz w:val="22"/>
              </w:rPr>
              <w:t>Ветровая нагрузка, аэродинамическое давление на огра</w:t>
            </w:r>
            <w:r w:rsidRPr="001D3D85">
              <w:rPr>
                <w:rStyle w:val="12"/>
                <w:rFonts w:ascii="Times New Roman" w:hAnsi="Times New Roman" w:cs="Times New Roman"/>
                <w:sz w:val="22"/>
              </w:rPr>
              <w:softHyphen/>
              <w:t>ждающие конструкции</w:t>
            </w:r>
          </w:p>
        </w:tc>
      </w:tr>
      <w:tr w:rsidR="009F4EC1" w:rsidRPr="001D3D85" w14:paraId="58831226" w14:textId="77777777" w:rsidTr="00F021AE">
        <w:trPr>
          <w:trHeight w:hRule="exact" w:val="1037"/>
        </w:trPr>
        <w:tc>
          <w:tcPr>
            <w:tcW w:w="31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BBB17F" w14:textId="77777777" w:rsidR="009F4EC1" w:rsidRPr="001D3D85" w:rsidRDefault="009F4EC1" w:rsidP="00A27EED">
            <w:pPr>
              <w:pStyle w:val="31"/>
              <w:shd w:val="clear" w:color="auto" w:fill="auto"/>
              <w:spacing w:before="0" w:after="0" w:line="240" w:lineRule="auto"/>
              <w:ind w:left="127" w:right="201" w:firstLine="0"/>
              <w:jc w:val="both"/>
              <w:rPr>
                <w:rFonts w:ascii="Times New Roman" w:hAnsi="Times New Roman" w:cs="Times New Roman"/>
                <w:sz w:val="22"/>
              </w:rPr>
            </w:pPr>
            <w:r w:rsidRPr="001D3D85">
              <w:rPr>
                <w:rStyle w:val="12"/>
                <w:rFonts w:ascii="Times New Roman" w:hAnsi="Times New Roman" w:cs="Times New Roman"/>
                <w:sz w:val="22"/>
              </w:rPr>
              <w:t>Экстремальные атмосфер</w:t>
            </w:r>
            <w:r w:rsidRPr="001D3D85">
              <w:rPr>
                <w:rStyle w:val="12"/>
                <w:rFonts w:ascii="Times New Roman" w:hAnsi="Times New Roman" w:cs="Times New Roman"/>
                <w:sz w:val="22"/>
              </w:rPr>
              <w:softHyphen/>
              <w:t>ные осадки (ливень, ме</w:t>
            </w:r>
            <w:r w:rsidRPr="001D3D85">
              <w:rPr>
                <w:rStyle w:val="12"/>
                <w:rFonts w:ascii="Times New Roman" w:hAnsi="Times New Roman" w:cs="Times New Roman"/>
                <w:sz w:val="22"/>
              </w:rPr>
              <w:softHyphen/>
              <w:t>тель)</w:t>
            </w:r>
          </w:p>
        </w:tc>
        <w:tc>
          <w:tcPr>
            <w:tcW w:w="64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4952396" w14:textId="77777777" w:rsidR="009F4EC1" w:rsidRPr="001D3D85" w:rsidRDefault="009F4EC1" w:rsidP="00A27EED">
            <w:pPr>
              <w:pStyle w:val="31"/>
              <w:shd w:val="clear" w:color="auto" w:fill="auto"/>
              <w:spacing w:before="0" w:after="0" w:line="240" w:lineRule="auto"/>
              <w:ind w:left="63" w:right="150" w:firstLine="0"/>
              <w:jc w:val="both"/>
              <w:rPr>
                <w:rFonts w:ascii="Times New Roman" w:hAnsi="Times New Roman" w:cs="Times New Roman"/>
                <w:sz w:val="22"/>
              </w:rPr>
            </w:pPr>
            <w:r w:rsidRPr="001D3D85">
              <w:rPr>
                <w:rStyle w:val="12"/>
                <w:rFonts w:ascii="Times New Roman" w:hAnsi="Times New Roman" w:cs="Times New Roman"/>
                <w:sz w:val="22"/>
              </w:rPr>
              <w:t>Затопление территории, подтопление фундаментов, снеговая нагрузка, ветровая нагрузка, снежные заносы</w:t>
            </w:r>
          </w:p>
        </w:tc>
      </w:tr>
      <w:tr w:rsidR="009F4EC1" w:rsidRPr="001D3D85" w14:paraId="70C65EB6" w14:textId="77777777" w:rsidTr="00F021AE">
        <w:trPr>
          <w:trHeight w:hRule="exact" w:val="358"/>
        </w:trPr>
        <w:tc>
          <w:tcPr>
            <w:tcW w:w="31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5C21C8" w14:textId="77777777" w:rsidR="009F4EC1" w:rsidRPr="001D3D85" w:rsidRDefault="009F4EC1" w:rsidP="00A27EED">
            <w:pPr>
              <w:pStyle w:val="31"/>
              <w:shd w:val="clear" w:color="auto" w:fill="auto"/>
              <w:spacing w:before="0" w:after="0" w:line="240" w:lineRule="auto"/>
              <w:ind w:left="127" w:right="201" w:firstLine="0"/>
              <w:jc w:val="both"/>
              <w:rPr>
                <w:rFonts w:ascii="Times New Roman" w:hAnsi="Times New Roman" w:cs="Times New Roman"/>
                <w:sz w:val="22"/>
              </w:rPr>
            </w:pPr>
            <w:r w:rsidRPr="001D3D85">
              <w:rPr>
                <w:rStyle w:val="12"/>
                <w:rFonts w:ascii="Times New Roman" w:hAnsi="Times New Roman" w:cs="Times New Roman"/>
                <w:sz w:val="22"/>
              </w:rPr>
              <w:t>Град</w:t>
            </w:r>
          </w:p>
        </w:tc>
        <w:tc>
          <w:tcPr>
            <w:tcW w:w="64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488D7A9" w14:textId="77777777" w:rsidR="009F4EC1" w:rsidRPr="001D3D85" w:rsidRDefault="009F4EC1" w:rsidP="00A27EED">
            <w:pPr>
              <w:pStyle w:val="31"/>
              <w:shd w:val="clear" w:color="auto" w:fill="auto"/>
              <w:spacing w:before="0" w:after="0" w:line="240" w:lineRule="auto"/>
              <w:ind w:left="63" w:right="150" w:firstLine="0"/>
              <w:jc w:val="both"/>
              <w:rPr>
                <w:rFonts w:ascii="Times New Roman" w:hAnsi="Times New Roman" w:cs="Times New Roman"/>
                <w:sz w:val="22"/>
              </w:rPr>
            </w:pPr>
            <w:r w:rsidRPr="001D3D85">
              <w:rPr>
                <w:rStyle w:val="12"/>
                <w:rFonts w:ascii="Times New Roman" w:hAnsi="Times New Roman" w:cs="Times New Roman"/>
                <w:sz w:val="22"/>
              </w:rPr>
              <w:t>Ударная динамическая нагрузка</w:t>
            </w:r>
          </w:p>
        </w:tc>
      </w:tr>
      <w:tr w:rsidR="009F4EC1" w:rsidRPr="001D3D85" w14:paraId="29634158" w14:textId="77777777" w:rsidTr="00F021AE">
        <w:trPr>
          <w:trHeight w:hRule="exact" w:val="358"/>
        </w:trPr>
        <w:tc>
          <w:tcPr>
            <w:tcW w:w="31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2C50AD" w14:textId="77777777" w:rsidR="009F4EC1" w:rsidRPr="001D3D85" w:rsidRDefault="009F4EC1" w:rsidP="00A27EED">
            <w:pPr>
              <w:pStyle w:val="31"/>
              <w:shd w:val="clear" w:color="auto" w:fill="auto"/>
              <w:spacing w:before="0" w:after="0" w:line="240" w:lineRule="auto"/>
              <w:ind w:left="127" w:right="201" w:firstLine="0"/>
              <w:jc w:val="both"/>
              <w:rPr>
                <w:rFonts w:ascii="Times New Roman" w:hAnsi="Times New Roman" w:cs="Times New Roman"/>
                <w:sz w:val="22"/>
              </w:rPr>
            </w:pPr>
            <w:r w:rsidRPr="001D3D85">
              <w:rPr>
                <w:rStyle w:val="12"/>
                <w:rFonts w:ascii="Times New Roman" w:hAnsi="Times New Roman" w:cs="Times New Roman"/>
                <w:sz w:val="22"/>
              </w:rPr>
              <w:t>Гроза</w:t>
            </w:r>
          </w:p>
        </w:tc>
        <w:tc>
          <w:tcPr>
            <w:tcW w:w="64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01FA756" w14:textId="77777777" w:rsidR="009F4EC1" w:rsidRPr="001D3D85" w:rsidRDefault="009F4EC1" w:rsidP="00A27EED">
            <w:pPr>
              <w:pStyle w:val="31"/>
              <w:shd w:val="clear" w:color="auto" w:fill="auto"/>
              <w:spacing w:before="0" w:after="0" w:line="240" w:lineRule="auto"/>
              <w:ind w:left="63" w:right="150" w:firstLine="0"/>
              <w:jc w:val="both"/>
              <w:rPr>
                <w:rFonts w:ascii="Times New Roman" w:hAnsi="Times New Roman" w:cs="Times New Roman"/>
                <w:sz w:val="22"/>
              </w:rPr>
            </w:pPr>
            <w:r w:rsidRPr="001D3D85">
              <w:rPr>
                <w:rStyle w:val="12"/>
                <w:rFonts w:ascii="Times New Roman" w:hAnsi="Times New Roman" w:cs="Times New Roman"/>
                <w:sz w:val="22"/>
              </w:rPr>
              <w:t>Электрические разряды</w:t>
            </w:r>
          </w:p>
        </w:tc>
      </w:tr>
      <w:tr w:rsidR="009F4EC1" w:rsidRPr="001D3D85" w14:paraId="6A9FB32E" w14:textId="77777777" w:rsidTr="00F021AE">
        <w:trPr>
          <w:trHeight w:hRule="exact" w:val="729"/>
        </w:trPr>
        <w:tc>
          <w:tcPr>
            <w:tcW w:w="3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CEA229" w14:textId="77777777" w:rsidR="009F4EC1" w:rsidRPr="001D3D85" w:rsidRDefault="009F4EC1" w:rsidP="00A27EED">
            <w:pPr>
              <w:pStyle w:val="31"/>
              <w:shd w:val="clear" w:color="auto" w:fill="auto"/>
              <w:spacing w:before="0" w:after="0" w:line="240" w:lineRule="auto"/>
              <w:ind w:left="127" w:right="201" w:firstLine="0"/>
              <w:jc w:val="both"/>
              <w:rPr>
                <w:rFonts w:ascii="Times New Roman" w:hAnsi="Times New Roman" w:cs="Times New Roman"/>
                <w:sz w:val="22"/>
              </w:rPr>
            </w:pPr>
            <w:r w:rsidRPr="001D3D85">
              <w:rPr>
                <w:rStyle w:val="12"/>
                <w:rFonts w:ascii="Times New Roman" w:hAnsi="Times New Roman" w:cs="Times New Roman"/>
                <w:sz w:val="22"/>
              </w:rPr>
              <w:t>Морозы</w:t>
            </w:r>
          </w:p>
        </w:tc>
        <w:tc>
          <w:tcPr>
            <w:tcW w:w="6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2FECE4" w14:textId="77777777" w:rsidR="009F4EC1" w:rsidRPr="001D3D85" w:rsidRDefault="009F4EC1" w:rsidP="00A27EED">
            <w:pPr>
              <w:pStyle w:val="31"/>
              <w:shd w:val="clear" w:color="auto" w:fill="auto"/>
              <w:spacing w:before="0" w:after="0" w:line="240" w:lineRule="auto"/>
              <w:ind w:left="63" w:right="150" w:firstLine="0"/>
              <w:jc w:val="both"/>
              <w:rPr>
                <w:rFonts w:ascii="Times New Roman" w:hAnsi="Times New Roman" w:cs="Times New Roman"/>
                <w:sz w:val="22"/>
              </w:rPr>
            </w:pPr>
            <w:r w:rsidRPr="001D3D85">
              <w:rPr>
                <w:rStyle w:val="12"/>
                <w:rFonts w:ascii="Times New Roman" w:hAnsi="Times New Roman" w:cs="Times New Roman"/>
                <w:sz w:val="22"/>
              </w:rPr>
              <w:t>Температурные деформации ограждающих конструкций, замораживание и разрыв коммуникаций</w:t>
            </w:r>
          </w:p>
        </w:tc>
      </w:tr>
    </w:tbl>
    <w:p w14:paraId="0BA9C913" w14:textId="77777777" w:rsidR="009F4EC1" w:rsidRDefault="009F4EC1" w:rsidP="009F4EC1">
      <w:pPr>
        <w:spacing w:line="360" w:lineRule="auto"/>
        <w:rPr>
          <w:rFonts w:ascii="Times New Roman" w:hAnsi="Times New Roman" w:cs="Times New Roman"/>
        </w:rPr>
      </w:pPr>
    </w:p>
    <w:p w14:paraId="489F6E94" w14:textId="77777777" w:rsidR="009F4EC1" w:rsidRDefault="009F4EC1" w:rsidP="009F4EC1"/>
    <w:p w14:paraId="1D630CB3" w14:textId="77777777" w:rsidR="009B4FA1" w:rsidRDefault="009B4FA1" w:rsidP="009F4EC1"/>
    <w:p w14:paraId="71788DB5" w14:textId="77777777" w:rsidR="009B4FA1" w:rsidRPr="009B4FA1" w:rsidRDefault="009B4FA1" w:rsidP="009B4FA1">
      <w:pPr>
        <w:spacing w:line="360" w:lineRule="auto"/>
        <w:ind w:firstLine="567"/>
        <w:rPr>
          <w:rFonts w:ascii="Times New Roman" w:hAnsi="Times New Roman" w:cs="Times New Roman"/>
        </w:rPr>
      </w:pPr>
      <w:r w:rsidRPr="009B4FA1">
        <w:rPr>
          <w:rFonts w:ascii="Times New Roman" w:hAnsi="Times New Roman" w:cs="Times New Roman"/>
        </w:rPr>
        <w:t>Оценка опасности природных процессов приведена в таблице 2.3.2</w:t>
      </w:r>
    </w:p>
    <w:p w14:paraId="1ABE2461" w14:textId="38E15BE1" w:rsidR="009B4FA1" w:rsidRDefault="009B4FA1" w:rsidP="009B4FA1">
      <w:pPr>
        <w:spacing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</w:rPr>
        <w:t>Таблица 2.3.2</w:t>
      </w:r>
    </w:p>
    <w:tbl>
      <w:tblPr>
        <w:tblpPr w:leftFromText="180" w:rightFromText="180" w:vertAnchor="text" w:horzAnchor="margin" w:tblpY="202"/>
        <w:tblOverlap w:val="never"/>
        <w:tblW w:w="969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558"/>
        <w:gridCol w:w="3120"/>
        <w:gridCol w:w="1565"/>
        <w:gridCol w:w="2453"/>
      </w:tblGrid>
      <w:tr w:rsidR="009B4FA1" w:rsidRPr="002D3414" w14:paraId="09BBBA4F" w14:textId="77777777" w:rsidTr="009B4FA1">
        <w:trPr>
          <w:trHeight w:hRule="exact" w:val="1344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DEB04C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0" w:line="240" w:lineRule="auto"/>
              <w:ind w:firstLine="0"/>
              <w:jc w:val="center"/>
              <w:rPr>
                <w:rFonts w:ascii="Times New Roman" w:hAnsi="Times New Roman" w:cs="Times New Roman"/>
                <w:sz w:val="22"/>
              </w:rPr>
            </w:pPr>
            <w:r w:rsidRPr="002D3414">
              <w:rPr>
                <w:rStyle w:val="12"/>
                <w:rFonts w:ascii="Times New Roman" w:hAnsi="Times New Roman" w:cs="Times New Roman"/>
                <w:sz w:val="22"/>
              </w:rPr>
              <w:t>Наименование основных опасных природных процессов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1E2476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0" w:line="240" w:lineRule="auto"/>
              <w:ind w:firstLine="0"/>
              <w:jc w:val="center"/>
              <w:rPr>
                <w:rFonts w:ascii="Times New Roman" w:hAnsi="Times New Roman" w:cs="Times New Roman"/>
                <w:sz w:val="22"/>
              </w:rPr>
            </w:pPr>
            <w:r w:rsidRPr="002D3414">
              <w:rPr>
                <w:rStyle w:val="12"/>
                <w:rFonts w:ascii="Times New Roman" w:hAnsi="Times New Roman" w:cs="Times New Roman"/>
                <w:sz w:val="22"/>
              </w:rPr>
              <w:t>Показатели оценки степени опасности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6975F8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120" w:line="240" w:lineRule="auto"/>
              <w:ind w:left="340" w:firstLine="0"/>
              <w:rPr>
                <w:rFonts w:ascii="Times New Roman" w:hAnsi="Times New Roman" w:cs="Times New Roman"/>
                <w:sz w:val="22"/>
              </w:rPr>
            </w:pPr>
            <w:r w:rsidRPr="002D3414">
              <w:rPr>
                <w:rStyle w:val="12"/>
                <w:rFonts w:ascii="Times New Roman" w:hAnsi="Times New Roman" w:cs="Times New Roman"/>
                <w:sz w:val="22"/>
              </w:rPr>
              <w:t>Значение</w:t>
            </w:r>
          </w:p>
          <w:p w14:paraId="03DF804B" w14:textId="77777777" w:rsidR="009B4FA1" w:rsidRPr="002D3414" w:rsidRDefault="009B4FA1" w:rsidP="009B4FA1">
            <w:pPr>
              <w:pStyle w:val="31"/>
              <w:shd w:val="clear" w:color="auto" w:fill="auto"/>
              <w:spacing w:before="120" w:after="0" w:line="240" w:lineRule="auto"/>
              <w:ind w:left="180" w:firstLine="0"/>
              <w:rPr>
                <w:rFonts w:ascii="Times New Roman" w:hAnsi="Times New Roman" w:cs="Times New Roman"/>
                <w:sz w:val="22"/>
              </w:rPr>
            </w:pPr>
            <w:r w:rsidRPr="002D3414">
              <w:rPr>
                <w:rStyle w:val="12"/>
                <w:rFonts w:ascii="Times New Roman" w:hAnsi="Times New Roman" w:cs="Times New Roman"/>
                <w:sz w:val="22"/>
              </w:rPr>
              <w:t>показателей</w:t>
            </w:r>
          </w:p>
        </w:tc>
        <w:tc>
          <w:tcPr>
            <w:tcW w:w="2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0495E84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0" w:line="240" w:lineRule="auto"/>
              <w:ind w:left="700" w:hanging="520"/>
              <w:rPr>
                <w:rFonts w:ascii="Times New Roman" w:hAnsi="Times New Roman" w:cs="Times New Roman"/>
                <w:sz w:val="22"/>
              </w:rPr>
            </w:pPr>
            <w:r w:rsidRPr="002D3414">
              <w:rPr>
                <w:rStyle w:val="12"/>
                <w:rFonts w:ascii="Times New Roman" w:hAnsi="Times New Roman" w:cs="Times New Roman"/>
                <w:sz w:val="22"/>
              </w:rPr>
              <w:t>Категории опасности природных процессов</w:t>
            </w:r>
          </w:p>
        </w:tc>
      </w:tr>
      <w:tr w:rsidR="009B4FA1" w:rsidRPr="002D3414" w14:paraId="2EFDCE26" w14:textId="77777777" w:rsidTr="009B4FA1">
        <w:trPr>
          <w:trHeight w:hRule="exact" w:val="647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1E71FB3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0" w:line="240" w:lineRule="auto"/>
              <w:ind w:firstLine="0"/>
              <w:jc w:val="center"/>
              <w:rPr>
                <w:rFonts w:ascii="Times New Roman" w:hAnsi="Times New Roman" w:cs="Times New Roman"/>
                <w:sz w:val="22"/>
              </w:rPr>
            </w:pPr>
            <w:proofErr w:type="spellStart"/>
            <w:r w:rsidRPr="002D3414">
              <w:rPr>
                <w:rStyle w:val="12"/>
                <w:rFonts w:ascii="Times New Roman" w:hAnsi="Times New Roman" w:cs="Times New Roman"/>
                <w:sz w:val="22"/>
              </w:rPr>
              <w:t>Наледеобразование</w:t>
            </w:r>
            <w:proofErr w:type="spellEnd"/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AB7D5F2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0" w:line="240" w:lineRule="auto"/>
              <w:ind w:firstLine="0"/>
              <w:jc w:val="both"/>
              <w:rPr>
                <w:rStyle w:val="12"/>
                <w:rFonts w:ascii="Times New Roman" w:hAnsi="Times New Roman" w:cs="Times New Roman"/>
                <w:sz w:val="22"/>
              </w:rPr>
            </w:pPr>
            <w:r w:rsidRPr="002D3414">
              <w:rPr>
                <w:rStyle w:val="12"/>
                <w:rFonts w:ascii="Times New Roman" w:hAnsi="Times New Roman" w:cs="Times New Roman"/>
                <w:sz w:val="22"/>
              </w:rPr>
              <w:t>Площадная пораженность территории, %</w:t>
            </w:r>
          </w:p>
          <w:p w14:paraId="19975612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0" w:line="240" w:lineRule="auto"/>
              <w:ind w:firstLine="0"/>
              <w:jc w:val="both"/>
              <w:rPr>
                <w:rStyle w:val="12"/>
                <w:rFonts w:ascii="Times New Roman" w:hAnsi="Times New Roman" w:cs="Times New Roman"/>
                <w:sz w:val="22"/>
              </w:rPr>
            </w:pPr>
          </w:p>
          <w:p w14:paraId="5DCDC103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0" w:line="240" w:lineRule="auto"/>
              <w:ind w:firstLine="0"/>
              <w:jc w:val="both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9726D14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0" w:line="240" w:lineRule="auto"/>
              <w:ind w:right="260" w:firstLine="0"/>
              <w:jc w:val="right"/>
              <w:rPr>
                <w:rFonts w:ascii="Times New Roman" w:hAnsi="Times New Roman" w:cs="Times New Roman"/>
                <w:sz w:val="22"/>
              </w:rPr>
            </w:pPr>
            <w:r w:rsidRPr="002D3414">
              <w:rPr>
                <w:rStyle w:val="12"/>
                <w:rFonts w:ascii="Times New Roman" w:hAnsi="Times New Roman" w:cs="Times New Roman"/>
                <w:sz w:val="22"/>
              </w:rPr>
              <w:t>менее 0,1</w:t>
            </w:r>
          </w:p>
        </w:tc>
        <w:tc>
          <w:tcPr>
            <w:tcW w:w="2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5CF5BB3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0" w:line="240" w:lineRule="auto"/>
              <w:ind w:left="300" w:firstLine="0"/>
              <w:rPr>
                <w:rFonts w:ascii="Times New Roman" w:hAnsi="Times New Roman" w:cs="Times New Roman"/>
                <w:sz w:val="22"/>
              </w:rPr>
            </w:pPr>
            <w:r w:rsidRPr="002D3414">
              <w:rPr>
                <w:rStyle w:val="12"/>
                <w:rFonts w:ascii="Times New Roman" w:hAnsi="Times New Roman" w:cs="Times New Roman"/>
                <w:sz w:val="22"/>
              </w:rPr>
              <w:t>Умеренно-опасная</w:t>
            </w:r>
          </w:p>
        </w:tc>
      </w:tr>
      <w:tr w:rsidR="009B4FA1" w:rsidRPr="002D3414" w14:paraId="4B368611" w14:textId="77777777" w:rsidTr="009B4FA1">
        <w:trPr>
          <w:trHeight w:hRule="exact" w:val="647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9DA65D7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0" w:line="240" w:lineRule="auto"/>
              <w:ind w:firstLine="0"/>
              <w:jc w:val="center"/>
              <w:rPr>
                <w:rStyle w:val="12"/>
                <w:rFonts w:ascii="Times New Roman" w:hAnsi="Times New Roman" w:cs="Times New Roman"/>
                <w:sz w:val="22"/>
              </w:rPr>
            </w:pPr>
            <w:r w:rsidRPr="002D3414">
              <w:rPr>
                <w:rStyle w:val="12"/>
                <w:rFonts w:ascii="Times New Roman" w:hAnsi="Times New Roman" w:cs="Times New Roman"/>
                <w:sz w:val="22"/>
              </w:rPr>
              <w:t>Ураганы, смерчи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A81C15F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0" w:line="240" w:lineRule="auto"/>
              <w:ind w:firstLine="0"/>
              <w:jc w:val="both"/>
              <w:rPr>
                <w:rStyle w:val="12"/>
                <w:rFonts w:ascii="Times New Roman" w:hAnsi="Times New Roman" w:cs="Times New Roman"/>
                <w:sz w:val="22"/>
              </w:rPr>
            </w:pPr>
            <w:r w:rsidRPr="002D3414">
              <w:rPr>
                <w:rStyle w:val="12"/>
                <w:rFonts w:ascii="Times New Roman" w:hAnsi="Times New Roman" w:cs="Times New Roman"/>
                <w:sz w:val="22"/>
              </w:rPr>
              <w:t>Скорость перемещения, м/сек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EE4324D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0" w:line="240" w:lineRule="auto"/>
              <w:ind w:right="260" w:firstLine="0"/>
              <w:jc w:val="right"/>
              <w:rPr>
                <w:rStyle w:val="12"/>
                <w:rFonts w:ascii="Times New Roman" w:hAnsi="Times New Roman" w:cs="Times New Roman"/>
                <w:sz w:val="22"/>
              </w:rPr>
            </w:pPr>
            <w:r w:rsidRPr="002D3414">
              <w:rPr>
                <w:rStyle w:val="12"/>
                <w:rFonts w:ascii="Times New Roman" w:hAnsi="Times New Roman" w:cs="Times New Roman"/>
                <w:sz w:val="22"/>
              </w:rPr>
              <w:t>до 30</w:t>
            </w:r>
          </w:p>
        </w:tc>
        <w:tc>
          <w:tcPr>
            <w:tcW w:w="2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36A972E" w14:textId="77777777" w:rsidR="009B4FA1" w:rsidRPr="002D3414" w:rsidRDefault="009B4FA1" w:rsidP="009B4FA1">
            <w:pPr>
              <w:pStyle w:val="31"/>
              <w:shd w:val="clear" w:color="auto" w:fill="auto"/>
              <w:spacing w:before="0" w:after="0" w:line="240" w:lineRule="auto"/>
              <w:ind w:left="300" w:firstLine="0"/>
              <w:rPr>
                <w:rStyle w:val="12"/>
                <w:rFonts w:ascii="Times New Roman" w:hAnsi="Times New Roman" w:cs="Times New Roman"/>
                <w:sz w:val="22"/>
              </w:rPr>
            </w:pPr>
            <w:r w:rsidRPr="002D3414">
              <w:rPr>
                <w:rStyle w:val="12"/>
                <w:rFonts w:ascii="Times New Roman" w:hAnsi="Times New Roman" w:cs="Times New Roman"/>
                <w:sz w:val="22"/>
              </w:rPr>
              <w:t>Умеренно-опасная</w:t>
            </w:r>
          </w:p>
        </w:tc>
      </w:tr>
    </w:tbl>
    <w:p w14:paraId="104574E9" w14:textId="77777777" w:rsidR="009B4FA1" w:rsidRDefault="009B4FA1" w:rsidP="00AC0CD7">
      <w:p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14:paraId="74A15C9C" w14:textId="05C22986" w:rsidR="00A73703" w:rsidRPr="00AC0CD7" w:rsidRDefault="009B4FA1" w:rsidP="00AC0CD7">
      <w:p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Участок строительства не относится к сейсмически опасным.</w:t>
      </w:r>
      <w:r w:rsidR="00A73703" w:rsidRPr="00AC0CD7">
        <w:rPr>
          <w:rFonts w:ascii="Times New Roman" w:hAnsi="Times New Roman" w:cs="Times New Roman"/>
          <w:sz w:val="24"/>
          <w:szCs w:val="24"/>
        </w:rPr>
        <w:br w:type="page"/>
      </w:r>
    </w:p>
    <w:p w14:paraId="6D6AB306" w14:textId="77777777" w:rsidR="00A73703" w:rsidRPr="000E6EA4" w:rsidRDefault="00327318" w:rsidP="00327318">
      <w:pPr>
        <w:pStyle w:val="1"/>
        <w:jc w:val="center"/>
      </w:pPr>
      <w:bookmarkStart w:id="14" w:name="_Toc100738168"/>
      <w:r w:rsidRPr="000E6EA4">
        <w:lastRenderedPageBreak/>
        <w:t>ГЛАВА 3. ОСНОВНЫЕ ПОКАЗАТЕЛИ ПО СУЩЕСТВУЮЩИМ МЕРОПРИЯТИЯМ ПО ЗАЩИТЕ ТЕРРИТОРИИ ОТ ЧС ПРИРОДНОГО И ТЕХНОГЕННОГО ХАРАКТЕРА, МЕРОПРИЯТИЯМ ПО ГО</w:t>
      </w:r>
      <w:bookmarkEnd w:id="14"/>
    </w:p>
    <w:p w14:paraId="3162CBD1" w14:textId="77777777" w:rsidR="00A73703" w:rsidRPr="009B4FA1" w:rsidRDefault="00A73703" w:rsidP="000050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Настоящим проектом предусматривается проведение вертикальной планировки местности, с целью расчета допустимых уклонов. Минимальный уклон в 4‰ служит для обеспечения стока поверхностных (дождевых, ливневых и талых) вод за пределы проекта планировки. Задачей вертикальной планировки является недопущение застоя поверхностных вод в низинных местах, который может приводить к заболачиванию грунта, разрушению дорожного полотна, зданий, сооружений и конструкций. При выпадении большого количества осадков, поверхностные воды необходимо удалять с территории, для недопущения подтопления местности.</w:t>
      </w:r>
    </w:p>
    <w:p w14:paraId="3631D44A" w14:textId="77777777" w:rsidR="00A73703" w:rsidRPr="009B4FA1" w:rsidRDefault="00A73703" w:rsidP="000050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Отметки планируемой поверхности назначались таким образом, чтобы максимально сохранить существующий рельеф, зелёные насаждения и почвенный покров.</w:t>
      </w:r>
    </w:p>
    <w:p w14:paraId="30A9D9AD" w14:textId="77777777" w:rsidR="00A73703" w:rsidRPr="009B4FA1" w:rsidRDefault="00A73703" w:rsidP="000050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На проектируемой территории ливневые стоки отводятся по площадкам с капитальным покрытием через приемные лотки за пределы разработки проекта.</w:t>
      </w:r>
    </w:p>
    <w:p w14:paraId="7F107D90" w14:textId="77777777" w:rsidR="00A73703" w:rsidRPr="009B4FA1" w:rsidRDefault="00A73703" w:rsidP="000050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Для защиты территории от ветра в рамках разработки проекта использованы следующие способы:</w:t>
      </w:r>
    </w:p>
    <w:p w14:paraId="36ADF499" w14:textId="77777777" w:rsidR="00A73703" w:rsidRPr="009B4FA1" w:rsidRDefault="00A73703" w:rsidP="000050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 xml:space="preserve"> - проектом предусматривается рациональное расположение зданий в определенном порядке для снижения ветровой нагрузки;</w:t>
      </w:r>
    </w:p>
    <w:p w14:paraId="4A8D7204" w14:textId="77777777" w:rsidR="00A73703" w:rsidRPr="009B4FA1" w:rsidRDefault="00A73703" w:rsidP="000050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форма здания также является фактором, определяющим сопротивляемость ветровым нагрузкам.</w:t>
      </w:r>
    </w:p>
    <w:p w14:paraId="2F5BD487" w14:textId="77777777" w:rsidR="00A73703" w:rsidRPr="009B4FA1" w:rsidRDefault="00A73703" w:rsidP="000050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Для защиты зданий от атмосферных осадков при проектировании и строительстве необходимо предусмотреть соответствующие конструктивные решения. Предполагается использование необходимых для обеспечения защиты строительных материалов надлежащего качества, и прочностных характеристик.</w:t>
      </w:r>
    </w:p>
    <w:p w14:paraId="70F5070C" w14:textId="77777777" w:rsidR="00A73703" w:rsidRPr="009B4FA1" w:rsidRDefault="00A73703" w:rsidP="000050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 xml:space="preserve">В рамках разработки проекта предусмотрена молниезащита зданий. Необходимость устройства молниезащиты связана с тем, что напряжение при грозовых разрядах достигает 50 млн. В, а сила тока – до 100 тыс. А; с выделением огромного количества световой, звуковой и тепловой энергии. Грозовые разряды являются электрическими взрывами, сходными с детонацией, наносящими разрушения зданиям, и смертельно опасными для людей. </w:t>
      </w:r>
    </w:p>
    <w:p w14:paraId="031C468F" w14:textId="77777777" w:rsidR="00A73703" w:rsidRPr="009B4FA1" w:rsidRDefault="00A73703" w:rsidP="000050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lastRenderedPageBreak/>
        <w:t xml:space="preserve">Для защиты зданий от воздействия молний, проектом предусматривается пассивная система молниезащиты, состоящая из приемника молнии, молниеотвода и заземляющих устройств. </w:t>
      </w:r>
    </w:p>
    <w:p w14:paraId="6ECB7E57" w14:textId="77777777" w:rsidR="00A73703" w:rsidRPr="009B4FA1" w:rsidRDefault="00A73703" w:rsidP="000050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Для защиты зданий от мороза при проектировании и строительстве необходимо предусмотреть соответствующие конструктивные решения. Предполагается использование утепляющих материалов, обеспечивающих сохранение тепла на комфортном для проживания уровне. Отопление предполагается децентрализованное, на твердом топливе.</w:t>
      </w:r>
    </w:p>
    <w:p w14:paraId="1CD0D7E2" w14:textId="77777777" w:rsidR="00645DF8" w:rsidRPr="007C40E5" w:rsidRDefault="00645DF8" w:rsidP="00247445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7D09510E" w14:textId="77777777" w:rsidR="00EA51A9" w:rsidRPr="0028406B" w:rsidRDefault="00EA51A9" w:rsidP="00EA51A9">
      <w:pPr>
        <w:pStyle w:val="2"/>
      </w:pPr>
      <w:r w:rsidRPr="0028406B">
        <w:t>Защита от проявлений карста</w:t>
      </w:r>
    </w:p>
    <w:p w14:paraId="69777786" w14:textId="77777777" w:rsidR="00EA51A9" w:rsidRDefault="00EA51A9" w:rsidP="00EA51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</w:p>
    <w:p w14:paraId="15369A4D" w14:textId="77777777" w:rsidR="00E63BAC" w:rsidRDefault="00EA51A9" w:rsidP="00EA51A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</w:rPr>
      </w:pPr>
      <w:r w:rsidRPr="0028406B">
        <w:rPr>
          <w:rFonts w:ascii="Times New Roman" w:hAnsi="Times New Roman" w:cs="Times New Roman"/>
          <w:sz w:val="24"/>
        </w:rPr>
        <w:t xml:space="preserve">Рассматриваемая территория </w:t>
      </w:r>
      <w:r>
        <w:rPr>
          <w:rFonts w:ascii="Times New Roman" w:hAnsi="Times New Roman" w:cs="Times New Roman"/>
          <w:sz w:val="24"/>
        </w:rPr>
        <w:t xml:space="preserve">относится к </w:t>
      </w:r>
      <w:r w:rsidR="00E03479">
        <w:rPr>
          <w:rFonts w:ascii="Times New Roman" w:hAnsi="Times New Roman" w:cs="Times New Roman"/>
          <w:sz w:val="24"/>
        </w:rPr>
        <w:t>пониженному</w:t>
      </w:r>
      <w:r>
        <w:rPr>
          <w:rFonts w:ascii="Times New Roman" w:hAnsi="Times New Roman" w:cs="Times New Roman"/>
          <w:sz w:val="24"/>
        </w:rPr>
        <w:t xml:space="preserve"> влиянию карста.</w:t>
      </w:r>
      <w:r w:rsidRPr="00C91510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Категория </w:t>
      </w:r>
      <w:proofErr w:type="spellStart"/>
      <w:r>
        <w:rPr>
          <w:rFonts w:ascii="Times New Roman" w:hAnsi="Times New Roman" w:cs="Times New Roman"/>
          <w:sz w:val="24"/>
        </w:rPr>
        <w:t>карс</w:t>
      </w:r>
      <w:r w:rsidR="00E03479">
        <w:rPr>
          <w:rFonts w:ascii="Times New Roman" w:hAnsi="Times New Roman" w:cs="Times New Roman"/>
          <w:sz w:val="24"/>
        </w:rPr>
        <w:t>т</w:t>
      </w:r>
      <w:r>
        <w:rPr>
          <w:rFonts w:ascii="Times New Roman" w:hAnsi="Times New Roman" w:cs="Times New Roman"/>
          <w:sz w:val="24"/>
        </w:rPr>
        <w:t>овоопасности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  <w:lang w:val="en-US"/>
        </w:rPr>
        <w:t>I</w:t>
      </w:r>
      <w:r w:rsidR="00E03479">
        <w:rPr>
          <w:rFonts w:ascii="Times New Roman" w:hAnsi="Times New Roman" w:cs="Times New Roman"/>
          <w:sz w:val="24"/>
          <w:lang w:val="en-US"/>
        </w:rPr>
        <w:t>II</w:t>
      </w:r>
      <w:r w:rsidRPr="00C91510">
        <w:rPr>
          <w:rFonts w:ascii="Times New Roman" w:hAnsi="Times New Roman" w:cs="Times New Roman"/>
          <w:sz w:val="24"/>
        </w:rPr>
        <w:t>-</w:t>
      </w:r>
      <w:r>
        <w:rPr>
          <w:rFonts w:ascii="Times New Roman" w:hAnsi="Times New Roman" w:cs="Times New Roman"/>
          <w:sz w:val="24"/>
          <w:lang w:val="en-US"/>
        </w:rPr>
        <w:t>V</w:t>
      </w:r>
      <w:r>
        <w:rPr>
          <w:rFonts w:ascii="Times New Roman" w:hAnsi="Times New Roman" w:cs="Times New Roman"/>
          <w:sz w:val="24"/>
        </w:rPr>
        <w:t>.</w:t>
      </w:r>
      <w:r w:rsidRPr="0028406B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При строительстве на данной территории особо опасных, технически сложных, уникальных экологически опасных объектов требуется проведение специальных изысканий.</w:t>
      </w:r>
      <w:r w:rsidR="00E03479" w:rsidRPr="00E03479">
        <w:rPr>
          <w:rFonts w:ascii="Times New Roman" w:hAnsi="Times New Roman" w:cs="Times New Roman"/>
          <w:sz w:val="24"/>
        </w:rPr>
        <w:t xml:space="preserve"> </w:t>
      </w:r>
      <w:r w:rsidR="00E03479">
        <w:rPr>
          <w:rFonts w:ascii="Times New Roman" w:hAnsi="Times New Roman" w:cs="Times New Roman"/>
          <w:sz w:val="24"/>
        </w:rPr>
        <w:t>Нео</w:t>
      </w:r>
      <w:r w:rsidR="00BC7288">
        <w:rPr>
          <w:rFonts w:ascii="Times New Roman" w:hAnsi="Times New Roman" w:cs="Times New Roman"/>
          <w:sz w:val="24"/>
        </w:rPr>
        <w:t xml:space="preserve">бходимость выполнения </w:t>
      </w:r>
      <w:proofErr w:type="spellStart"/>
      <w:r w:rsidR="00BC7288">
        <w:rPr>
          <w:rFonts w:ascii="Times New Roman" w:hAnsi="Times New Roman" w:cs="Times New Roman"/>
          <w:sz w:val="24"/>
        </w:rPr>
        <w:t>противокарстовой</w:t>
      </w:r>
      <w:proofErr w:type="spellEnd"/>
      <w:r w:rsidR="00BC7288">
        <w:rPr>
          <w:rFonts w:ascii="Times New Roman" w:hAnsi="Times New Roman" w:cs="Times New Roman"/>
          <w:sz w:val="24"/>
        </w:rPr>
        <w:t xml:space="preserve"> защиты в зависимости от результатов изысканий на участке строительства. </w:t>
      </w:r>
    </w:p>
    <w:p w14:paraId="6ACA4074" w14:textId="77777777" w:rsidR="00E63BAC" w:rsidRPr="00A81133" w:rsidRDefault="00E63BAC" w:rsidP="00E63BAC">
      <w:pPr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A81133">
        <w:rPr>
          <w:rFonts w:ascii="Times New Roman" w:hAnsi="Times New Roman"/>
          <w:sz w:val="24"/>
          <w:szCs w:val="24"/>
        </w:rPr>
        <w:t xml:space="preserve">На данной территории, как правило, необходимо проведение </w:t>
      </w:r>
      <w:proofErr w:type="spellStart"/>
      <w:r w:rsidRPr="00A81133">
        <w:rPr>
          <w:rFonts w:ascii="Times New Roman" w:hAnsi="Times New Roman"/>
          <w:sz w:val="24"/>
          <w:szCs w:val="24"/>
        </w:rPr>
        <w:t>карстологического</w:t>
      </w:r>
      <w:proofErr w:type="spellEnd"/>
      <w:r w:rsidRPr="00A81133">
        <w:rPr>
          <w:rFonts w:ascii="Times New Roman" w:hAnsi="Times New Roman"/>
          <w:sz w:val="24"/>
          <w:szCs w:val="24"/>
        </w:rPr>
        <w:t xml:space="preserve"> мониторинга для особо опасных, технически сложных и уникальных объектов, Выполнение комплекса </w:t>
      </w:r>
      <w:proofErr w:type="spellStart"/>
      <w:r w:rsidRPr="00A81133">
        <w:rPr>
          <w:rFonts w:ascii="Times New Roman" w:hAnsi="Times New Roman"/>
          <w:sz w:val="24"/>
          <w:szCs w:val="24"/>
        </w:rPr>
        <w:t>противокарстовых</w:t>
      </w:r>
      <w:proofErr w:type="spellEnd"/>
      <w:r w:rsidRPr="00A81133">
        <w:rPr>
          <w:rFonts w:ascii="Times New Roman" w:hAnsi="Times New Roman"/>
          <w:sz w:val="24"/>
          <w:szCs w:val="24"/>
        </w:rPr>
        <w:t xml:space="preserve"> мероприятий эксплуатационного характера.</w:t>
      </w:r>
    </w:p>
    <w:p w14:paraId="13569E73" w14:textId="77777777" w:rsidR="00EA51A9" w:rsidRDefault="00EA51A9" w:rsidP="005D4B5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</w:rPr>
      </w:pPr>
    </w:p>
    <w:p w14:paraId="12F6B0C7" w14:textId="7F12E7E1" w:rsidR="005D4B54" w:rsidRPr="007C40E5" w:rsidRDefault="005D4B54" w:rsidP="005D4B5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</w:rPr>
      </w:pPr>
      <w:r w:rsidRPr="007C40E5">
        <w:rPr>
          <w:rFonts w:ascii="Times New Roman" w:hAnsi="Times New Roman" w:cs="Times New Roman"/>
          <w:b/>
        </w:rPr>
        <w:t>Защита территории от ЧС техногенного характера</w:t>
      </w:r>
    </w:p>
    <w:p w14:paraId="1CE87433" w14:textId="263EF529" w:rsidR="00FE4607" w:rsidRPr="009B4FA1" w:rsidRDefault="00FE4607" w:rsidP="00FE46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 xml:space="preserve">Защита от ЧС техногенного характера предполагает выполнение зданий из материалов с повышенными прочностными характеристиками. Наличие потенциально опасного объекта – подземного газопровода предполагает проведение в случае возникновения ЧС аварийно-эвакуационных мероприятий. В случае возникновения ЧС, для населения объявляется точка сбора для последующей централизованной эвакуации. Предполагается </w:t>
      </w:r>
      <w:proofErr w:type="spellStart"/>
      <w:r w:rsidRPr="009B4FA1">
        <w:rPr>
          <w:rFonts w:ascii="Times New Roman" w:hAnsi="Times New Roman" w:cs="Times New Roman"/>
          <w:sz w:val="24"/>
          <w:szCs w:val="24"/>
        </w:rPr>
        <w:t>эвакпункт</w:t>
      </w:r>
      <w:proofErr w:type="spellEnd"/>
      <w:r w:rsidRPr="009B4FA1">
        <w:rPr>
          <w:rFonts w:ascii="Times New Roman" w:hAnsi="Times New Roman" w:cs="Times New Roman"/>
          <w:sz w:val="24"/>
          <w:szCs w:val="24"/>
        </w:rPr>
        <w:t xml:space="preserve"> около здания </w:t>
      </w:r>
      <w:r w:rsidR="006B2505" w:rsidRPr="009B4FA1">
        <w:rPr>
          <w:rFonts w:ascii="Times New Roman" w:hAnsi="Times New Roman" w:cs="Times New Roman"/>
          <w:sz w:val="24"/>
          <w:szCs w:val="24"/>
        </w:rPr>
        <w:t>гостиницы</w:t>
      </w:r>
      <w:r w:rsidRPr="009B4FA1">
        <w:rPr>
          <w:rFonts w:ascii="Times New Roman" w:hAnsi="Times New Roman" w:cs="Times New Roman"/>
          <w:sz w:val="24"/>
          <w:szCs w:val="24"/>
        </w:rPr>
        <w:t>, куда будет подан транспорт для эвакуации в районный центр.</w:t>
      </w:r>
    </w:p>
    <w:p w14:paraId="1CBE7AF5" w14:textId="77777777" w:rsidR="00FE4607" w:rsidRPr="009B4FA1" w:rsidRDefault="00FE4607" w:rsidP="00FE46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 xml:space="preserve">Мероприятия по ГО заключаются в проведении плановых и систематических учений и проведении соответствующей просветительской работы с населением, выработка системы действий при возникновении ЧС, проведение учений направленных на недопущение потерь в случает возникновения ЧС, регулярной проверки систем оповещения ГО и ЧС. </w:t>
      </w:r>
    </w:p>
    <w:p w14:paraId="527FC5D8" w14:textId="77777777" w:rsidR="005D4B54" w:rsidRPr="007C40E5" w:rsidRDefault="005D4B54" w:rsidP="005D4B5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14:paraId="0AD5DC31" w14:textId="77777777" w:rsidR="005D4B54" w:rsidRPr="007C40E5" w:rsidRDefault="005D4B54" w:rsidP="005D4B5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hd w:val="clear" w:color="auto" w:fill="FFFFFF"/>
        </w:rPr>
      </w:pPr>
      <w:r w:rsidRPr="007C40E5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Мероприятия (технические решения и организационные меры) по снижению риска аварий на </w:t>
      </w:r>
      <w:r w:rsidR="00F13971" w:rsidRPr="007C40E5">
        <w:rPr>
          <w:rFonts w:ascii="Times New Roman" w:hAnsi="Times New Roman" w:cs="Times New Roman"/>
          <w:b/>
          <w:color w:val="000000"/>
          <w:shd w:val="clear" w:color="auto" w:fill="FFFFFF"/>
        </w:rPr>
        <w:t>сетях</w:t>
      </w:r>
      <w:r w:rsidRPr="007C40E5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 и объектах газопровода</w:t>
      </w:r>
    </w:p>
    <w:p w14:paraId="496D0CC8" w14:textId="77777777" w:rsidR="00F13971" w:rsidRPr="007C40E5" w:rsidRDefault="00F13971" w:rsidP="009B4FA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7C40E5">
        <w:rPr>
          <w:rFonts w:ascii="Times New Roman" w:eastAsia="Times New Roman" w:hAnsi="Times New Roman" w:cs="Times New Roman"/>
          <w:color w:val="000000" w:themeColor="text1"/>
          <w:lang w:eastAsia="ru-RU"/>
        </w:rPr>
        <w:t>Для предупреждения возникновения аварийных ситуаций на сетях и объектах газопровода предусмотреть следующие технические решения:</w:t>
      </w:r>
    </w:p>
    <w:p w14:paraId="77902B58" w14:textId="77777777" w:rsidR="00F13971" w:rsidRPr="007C40E5" w:rsidRDefault="00F13971" w:rsidP="009B4FA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7C40E5">
        <w:rPr>
          <w:rFonts w:ascii="Times New Roman" w:eastAsia="Times New Roman" w:hAnsi="Times New Roman" w:cs="Times New Roman"/>
          <w:color w:val="000000" w:themeColor="text1"/>
          <w:lang w:eastAsia="ru-RU"/>
        </w:rPr>
        <w:t>- применение толстостенных труб с увеличенным запасом прочности;</w:t>
      </w:r>
    </w:p>
    <w:p w14:paraId="70DBD53D" w14:textId="77777777" w:rsidR="00F13971" w:rsidRPr="007C40E5" w:rsidRDefault="00F13971" w:rsidP="009B4FA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7C40E5">
        <w:rPr>
          <w:rFonts w:ascii="Times New Roman" w:eastAsia="Times New Roman" w:hAnsi="Times New Roman" w:cs="Times New Roman"/>
          <w:color w:val="000000" w:themeColor="text1"/>
          <w:lang w:eastAsia="ru-RU"/>
        </w:rPr>
        <w:t>- установка кранов для перекрытия газопроводов;</w:t>
      </w:r>
    </w:p>
    <w:p w14:paraId="3C90722E" w14:textId="77777777" w:rsidR="00F13971" w:rsidRPr="007C40E5" w:rsidRDefault="00F13971" w:rsidP="009B4FA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7C40E5">
        <w:rPr>
          <w:rFonts w:ascii="Times New Roman" w:eastAsia="Times New Roman" w:hAnsi="Times New Roman" w:cs="Times New Roman"/>
          <w:color w:val="000000" w:themeColor="text1"/>
          <w:lang w:eastAsia="ru-RU"/>
        </w:rPr>
        <w:t>- антикоррозийная защита газопроводов.</w:t>
      </w:r>
    </w:p>
    <w:p w14:paraId="0C7933A5" w14:textId="77777777" w:rsidR="00F13971" w:rsidRPr="007C40E5" w:rsidRDefault="00F13971" w:rsidP="009B4F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7C40E5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На случай аварийных ситуаций эксплуатационные производственные подразделения разрабатывают план оповещения, сбора и выезда на трассу газопровода аварийных бригад и </w:t>
      </w:r>
      <w:proofErr w:type="spellStart"/>
      <w:r w:rsidRPr="007C40E5">
        <w:rPr>
          <w:rFonts w:ascii="Times New Roman" w:eastAsia="Times New Roman" w:hAnsi="Times New Roman" w:cs="Times New Roman"/>
          <w:color w:val="000000" w:themeColor="text1"/>
          <w:lang w:eastAsia="ru-RU"/>
        </w:rPr>
        <w:t>техники.При</w:t>
      </w:r>
      <w:proofErr w:type="spellEnd"/>
      <w:r w:rsidRPr="007C40E5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обнаружении утечек на линейной части газопровода или при необходимости проведения ремонтных работ на определенном участке газопровода производится сброс газа из участка, расположенного между ГРП и краном, либо через продувочную свечу, которая устанавливается в штуцер, который в рабочих условиях закрыт заглушкой, либо через отверстие, образовавшееся в результате повреждения газопровода.</w:t>
      </w:r>
    </w:p>
    <w:p w14:paraId="20BEE7C2" w14:textId="77777777" w:rsidR="00F13971" w:rsidRPr="007C40E5" w:rsidRDefault="00F13971" w:rsidP="009B4F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7C40E5">
        <w:rPr>
          <w:rFonts w:ascii="Times New Roman" w:eastAsia="Times New Roman" w:hAnsi="Times New Roman" w:cs="Times New Roman"/>
          <w:color w:val="000000" w:themeColor="text1"/>
          <w:lang w:eastAsia="ru-RU"/>
        </w:rPr>
        <w:t>Мероприятия по предупреждению чрезвычайных ситуаций на газопроводе в период его эксплуатации заключается, в основном, в организации постоянного контроля за его состоянием, проведением технического обслуживания и плановых ремонтных работ специализированными бригадами или звеньями. Все работы по техническому обслуживанию газопровода должны выполняться в соответствии с ПБ 12-529-03 «Правила безопасности систем газораспределения и газопотребления».</w:t>
      </w:r>
    </w:p>
    <w:p w14:paraId="56CDB466" w14:textId="77777777" w:rsidR="00F13971" w:rsidRPr="007C40E5" w:rsidRDefault="00F13971" w:rsidP="009B4F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7C40E5">
        <w:rPr>
          <w:rFonts w:ascii="Times New Roman" w:eastAsia="Times New Roman" w:hAnsi="Times New Roman" w:cs="Times New Roman"/>
          <w:color w:val="000000" w:themeColor="text1"/>
          <w:lang w:eastAsia="ru-RU"/>
        </w:rPr>
        <w:t>В случае стихийных бедствий (урагана, землетрясения, паводковых вод, наводнения и т.п.) эксплуатационным службам необходимо организовать усиленный контроль за состоянием сети и арматуры газопровода. В критические моменты газопровод должен быть отключен от подачи газа.</w:t>
      </w:r>
    </w:p>
    <w:p w14:paraId="2C8E8C5D" w14:textId="1D487C54" w:rsidR="00F13971" w:rsidRDefault="00F13971" w:rsidP="009B4F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7C40E5">
        <w:rPr>
          <w:rFonts w:ascii="Times New Roman" w:eastAsia="Times New Roman" w:hAnsi="Times New Roman" w:cs="Times New Roman"/>
          <w:color w:val="000000" w:themeColor="text1"/>
          <w:lang w:eastAsia="ru-RU"/>
        </w:rPr>
        <w:t>Технические решения, принятые в проекте, соответствуют требованиям Государственных экологических, санитарно-гигиенических, противопожарных и других норм, правил и стандартов, действующих на территории Российской Федерации, и обеспечивают безопасное для жизни и здоровья людей строительство и эксплуатацию объекта при соблюдении предусмотренных проектом мероприятий.</w:t>
      </w:r>
    </w:p>
    <w:p w14:paraId="00D67671" w14:textId="3E8A6AF3" w:rsidR="008A1771" w:rsidRDefault="008A1771" w:rsidP="009B4F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lang w:eastAsia="ru-RU"/>
        </w:rPr>
      </w:pPr>
    </w:p>
    <w:p w14:paraId="6A86AA3D" w14:textId="77777777" w:rsidR="008A1771" w:rsidRDefault="008A1771" w:rsidP="008A177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14:paraId="1D15197E" w14:textId="77777777" w:rsidR="008A1771" w:rsidRDefault="008A1771" w:rsidP="008A177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14:paraId="35209185" w14:textId="77777777" w:rsidR="008A1771" w:rsidRDefault="008A1771" w:rsidP="008A177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14:paraId="41399482" w14:textId="77777777" w:rsidR="008A1771" w:rsidRDefault="008A1771" w:rsidP="008A177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14:paraId="3EB0F16F" w14:textId="77777777" w:rsidR="009F4B20" w:rsidRDefault="009F4B20" w:rsidP="009F4B20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14:paraId="5F35B1F6" w14:textId="4B5E1FDF" w:rsidR="008A1771" w:rsidRDefault="008A1771" w:rsidP="009F4B20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hd w:val="clear" w:color="auto" w:fill="FFFFFF"/>
        </w:rPr>
      </w:pPr>
      <w:r w:rsidRPr="008A1771">
        <w:rPr>
          <w:rFonts w:ascii="Times New Roman" w:hAnsi="Times New Roman" w:cs="Times New Roman"/>
          <w:b/>
          <w:color w:val="000000"/>
          <w:shd w:val="clear" w:color="auto" w:fill="FFFFFF"/>
        </w:rPr>
        <w:lastRenderedPageBreak/>
        <w:t>Мероприятия по обеспечению безопасности в зоне возможного радиоактивного за</w:t>
      </w:r>
      <w:r w:rsidR="009F4B20">
        <w:rPr>
          <w:rFonts w:ascii="Times New Roman" w:hAnsi="Times New Roman" w:cs="Times New Roman"/>
          <w:b/>
          <w:color w:val="000000"/>
          <w:shd w:val="clear" w:color="auto" w:fill="FFFFFF"/>
        </w:rPr>
        <w:t>грязнения</w:t>
      </w:r>
    </w:p>
    <w:p w14:paraId="68B43E06" w14:textId="2D5205F6" w:rsidR="008A1771" w:rsidRDefault="008A1771" w:rsidP="00535632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/>
          <w:shd w:val="clear" w:color="auto" w:fill="FFFFFF"/>
        </w:rPr>
      </w:pPr>
      <w:r w:rsidRPr="008A1771">
        <w:rPr>
          <w:rFonts w:ascii="Times New Roman" w:hAnsi="Times New Roman" w:cs="Times New Roman"/>
          <w:bCs/>
          <w:color w:val="000000"/>
          <w:shd w:val="clear" w:color="auto" w:fill="FFFFFF"/>
        </w:rPr>
        <w:t>Территория проекта планировки попадает в зону возможного радиоактивного за</w:t>
      </w:r>
      <w:r w:rsidR="009F4B20">
        <w:rPr>
          <w:rFonts w:ascii="Times New Roman" w:hAnsi="Times New Roman" w:cs="Times New Roman"/>
          <w:bCs/>
          <w:color w:val="000000"/>
          <w:shd w:val="clear" w:color="auto" w:fill="FFFFFF"/>
        </w:rPr>
        <w:t>грязнения</w:t>
      </w:r>
      <w:r w:rsidRPr="008A1771">
        <w:rPr>
          <w:rFonts w:ascii="Times New Roman" w:hAnsi="Times New Roman" w:cs="Times New Roman"/>
          <w:bCs/>
          <w:color w:val="000000"/>
          <w:shd w:val="clear" w:color="auto" w:fill="FFFFFF"/>
        </w:rPr>
        <w:t>.</w:t>
      </w:r>
      <w:r>
        <w:rPr>
          <w:rFonts w:ascii="Times New Roman" w:hAnsi="Times New Roman" w:cs="Times New Roman"/>
          <w:bCs/>
          <w:color w:val="000000"/>
          <w:shd w:val="clear" w:color="auto" w:fill="FFFFFF"/>
        </w:rPr>
        <w:t xml:space="preserve"> В следствии этого необходимо провести </w:t>
      </w:r>
      <w:r w:rsidR="00535632">
        <w:rPr>
          <w:rFonts w:ascii="Times New Roman" w:hAnsi="Times New Roman" w:cs="Times New Roman"/>
          <w:bCs/>
          <w:color w:val="000000"/>
          <w:shd w:val="clear" w:color="auto" w:fill="FFFFFF"/>
        </w:rPr>
        <w:t>мероприятиями</w:t>
      </w:r>
      <w:r>
        <w:rPr>
          <w:rFonts w:ascii="Times New Roman" w:hAnsi="Times New Roman" w:cs="Times New Roman"/>
          <w:bCs/>
          <w:color w:val="000000"/>
          <w:shd w:val="clear" w:color="auto" w:fill="FFFFFF"/>
        </w:rPr>
        <w:t xml:space="preserve"> по гражданской обороне, учитываемые при проектировании, строительстве и </w:t>
      </w:r>
      <w:r w:rsidR="00535632">
        <w:rPr>
          <w:rFonts w:ascii="Times New Roman" w:hAnsi="Times New Roman" w:cs="Times New Roman"/>
          <w:bCs/>
          <w:color w:val="000000"/>
          <w:shd w:val="clear" w:color="auto" w:fill="FFFFFF"/>
        </w:rPr>
        <w:t>эксплуатации объектов:</w:t>
      </w:r>
    </w:p>
    <w:p w14:paraId="4D5D6086" w14:textId="55328059" w:rsidR="00535632" w:rsidRDefault="00535632" w:rsidP="00535632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Cs/>
          <w:color w:val="000000"/>
          <w:shd w:val="clear" w:color="auto" w:fill="FFFFFF"/>
        </w:rPr>
        <w:t>- в</w:t>
      </w:r>
      <w:r w:rsidRPr="00535632">
        <w:rPr>
          <w:rFonts w:ascii="Times New Roman" w:hAnsi="Times New Roman" w:cs="Times New Roman"/>
        </w:rPr>
        <w:t xml:space="preserve"> зоне возможного радиоактивного загрязнения с радиусом удаления 5 км от особо </w:t>
      </w:r>
      <w:proofErr w:type="spellStart"/>
      <w:r w:rsidRPr="00535632">
        <w:rPr>
          <w:rFonts w:ascii="Times New Roman" w:hAnsi="Times New Roman" w:cs="Times New Roman"/>
        </w:rPr>
        <w:t>радиационно</w:t>
      </w:r>
      <w:proofErr w:type="spellEnd"/>
      <w:r w:rsidRPr="00535632">
        <w:rPr>
          <w:rFonts w:ascii="Times New Roman" w:hAnsi="Times New Roman" w:cs="Times New Roman"/>
        </w:rPr>
        <w:t xml:space="preserve"> опасных и </w:t>
      </w:r>
      <w:proofErr w:type="spellStart"/>
      <w:r w:rsidRPr="00535632">
        <w:rPr>
          <w:rFonts w:ascii="Times New Roman" w:hAnsi="Times New Roman" w:cs="Times New Roman"/>
        </w:rPr>
        <w:t>ядерно</w:t>
      </w:r>
      <w:proofErr w:type="spellEnd"/>
      <w:r w:rsidRPr="00535632">
        <w:rPr>
          <w:rFonts w:ascii="Times New Roman" w:hAnsi="Times New Roman" w:cs="Times New Roman"/>
        </w:rPr>
        <w:t xml:space="preserve"> опасных производств и объектов должны оборудоваться и поддерживаться в готовности к использованию по предназначению локальные системы оповещения</w:t>
      </w:r>
      <w:r>
        <w:rPr>
          <w:rFonts w:ascii="Times New Roman" w:hAnsi="Times New Roman" w:cs="Times New Roman"/>
        </w:rPr>
        <w:t>;</w:t>
      </w:r>
    </w:p>
    <w:p w14:paraId="0D72A90E" w14:textId="5D4EE896" w:rsidR="00535632" w:rsidRDefault="00535632" w:rsidP="00535632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 w:rsidRPr="00535632">
        <w:rPr>
          <w:rFonts w:ascii="Times New Roman" w:hAnsi="Times New Roman" w:cs="Times New Roman"/>
        </w:rPr>
        <w:t>- в зоне возможного радиоактивного загрязнения должно быть обеспечено наблюдение и контроль за состоянием окружающей среды, использование населением при необходимости фильтрующих противогазов и респираторов или иных средств индивидуальной защиты, соблюдение мер радиационной безопасности, укрытие населения в защитных сооружениях, предусмотрена экстренная эвакуация населения в безопасные районы, проведение йодной профилактики и организация дозиметрического контроля;</w:t>
      </w:r>
    </w:p>
    <w:p w14:paraId="373DB715" w14:textId="29CF0083" w:rsidR="00535632" w:rsidRDefault="00535632" w:rsidP="00535632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 w:rsidRPr="00535632">
        <w:rPr>
          <w:rFonts w:ascii="Times New Roman" w:hAnsi="Times New Roman" w:cs="Times New Roman"/>
        </w:rPr>
        <w:t>- дорожная сеть в районе эвакуации населения должна позволять осуществлять эвакуацию проживающего в ней населения в срок не более 4 ч</w:t>
      </w:r>
      <w:r>
        <w:rPr>
          <w:rFonts w:ascii="Times New Roman" w:hAnsi="Times New Roman" w:cs="Times New Roman"/>
        </w:rPr>
        <w:t>;</w:t>
      </w:r>
    </w:p>
    <w:p w14:paraId="05536D59" w14:textId="3EBB782C" w:rsidR="00535632" w:rsidRDefault="00535632" w:rsidP="00535632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для защиты населения в чрезвычайных ситуациях необходимо размещение противорадиационного укрытия</w:t>
      </w:r>
      <w:r w:rsidR="00CB32F5">
        <w:rPr>
          <w:rFonts w:ascii="Times New Roman" w:hAnsi="Times New Roman" w:cs="Times New Roman"/>
        </w:rPr>
        <w:t>, которое предполагается разместить в здании гостиницы (номер по чертежу 1.4)</w:t>
      </w:r>
      <w:r w:rsidR="00A829B4">
        <w:rPr>
          <w:rFonts w:ascii="Times New Roman" w:hAnsi="Times New Roman" w:cs="Times New Roman"/>
        </w:rPr>
        <w:t>.</w:t>
      </w:r>
    </w:p>
    <w:p w14:paraId="641F6DEE" w14:textId="3887DA53" w:rsidR="00A829B4" w:rsidRPr="00A829B4" w:rsidRDefault="00A829B4" w:rsidP="00A829B4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 w:rsidRPr="00A829B4">
        <w:rPr>
          <w:rFonts w:ascii="Times New Roman" w:hAnsi="Times New Roman" w:cs="Times New Roman"/>
        </w:rPr>
        <w:t>К помещениям, приспосабливаемым под противорадиационные укрытия, предъявляются следующие требования:</w:t>
      </w:r>
    </w:p>
    <w:p w14:paraId="24C940BE" w14:textId="5221DAB5" w:rsidR="00A829B4" w:rsidRPr="00A829B4" w:rsidRDefault="00A829B4" w:rsidP="00A829B4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A829B4">
        <w:rPr>
          <w:rFonts w:ascii="Times New Roman" w:hAnsi="Times New Roman" w:cs="Times New Roman"/>
        </w:rPr>
        <w:t xml:space="preserve">наружные ограждающие конструкции зданий или сооружений должны обеспечивать необходимую кратность ослабления гамма-излучения; </w:t>
      </w:r>
    </w:p>
    <w:p w14:paraId="57C58779" w14:textId="3C3B0DBF" w:rsidR="00A829B4" w:rsidRPr="00A829B4" w:rsidRDefault="00A829B4" w:rsidP="00A829B4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A829B4">
        <w:rPr>
          <w:rFonts w:ascii="Times New Roman" w:hAnsi="Times New Roman" w:cs="Times New Roman"/>
        </w:rPr>
        <w:t xml:space="preserve">проёмы и отверстия должны быть подготовлены для заделки их при переводе помещения на режим укрытия; </w:t>
      </w:r>
    </w:p>
    <w:p w14:paraId="4FEB0D9D" w14:textId="4A31137B" w:rsidR="00A829B4" w:rsidRPr="00A829B4" w:rsidRDefault="00A829B4" w:rsidP="00A829B4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A829B4">
        <w:rPr>
          <w:rFonts w:ascii="Times New Roman" w:hAnsi="Times New Roman" w:cs="Times New Roman"/>
        </w:rPr>
        <w:t>уровень пола противорадиационных укрытий должен быть выше наивысшего уровня грунтовых вод не менее чем на 0,2 м.</w:t>
      </w:r>
      <w:r>
        <w:rPr>
          <w:rFonts w:ascii="Times New Roman" w:hAnsi="Times New Roman" w:cs="Times New Roman"/>
        </w:rPr>
        <w:t>;</w:t>
      </w:r>
    </w:p>
    <w:p w14:paraId="5A9D2318" w14:textId="57C53B6F" w:rsidR="00A829B4" w:rsidRPr="00A829B4" w:rsidRDefault="00A829B4" w:rsidP="00A829B4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 w:rsidRPr="00A829B4">
        <w:rPr>
          <w:rFonts w:ascii="Times New Roman" w:hAnsi="Times New Roman" w:cs="Times New Roman"/>
        </w:rPr>
        <w:t>В помещениях для укрываемых следует предусматривать:</w:t>
      </w:r>
    </w:p>
    <w:p w14:paraId="59584009" w14:textId="3866EA2F" w:rsidR="00A829B4" w:rsidRPr="00A829B4" w:rsidRDefault="00A829B4" w:rsidP="00A829B4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A829B4">
        <w:rPr>
          <w:rFonts w:ascii="Times New Roman" w:hAnsi="Times New Roman" w:cs="Times New Roman"/>
        </w:rPr>
        <w:t xml:space="preserve">места для сидения размерами 0,45 x 0,45 м на одного человека; </w:t>
      </w:r>
    </w:p>
    <w:p w14:paraId="299D7DD3" w14:textId="5F32E4E4" w:rsidR="00A829B4" w:rsidRPr="00A829B4" w:rsidRDefault="00A829B4" w:rsidP="00A829B4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A829B4">
        <w:rPr>
          <w:rFonts w:ascii="Times New Roman" w:hAnsi="Times New Roman" w:cs="Times New Roman"/>
        </w:rPr>
        <w:t xml:space="preserve">места для лежания — 0,55 x 1,8 м. </w:t>
      </w:r>
    </w:p>
    <w:p w14:paraId="19F0D85A" w14:textId="3E83E1CF" w:rsidR="00A829B4" w:rsidRPr="00A829B4" w:rsidRDefault="00A829B4" w:rsidP="00A829B4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 w:rsidRPr="00A829B4">
        <w:rPr>
          <w:rFonts w:ascii="Times New Roman" w:hAnsi="Times New Roman" w:cs="Times New Roman"/>
        </w:rPr>
        <w:t xml:space="preserve">Высота помещений противорадиационных укрытий должна быть не менее 1,9 м. </w:t>
      </w:r>
    </w:p>
    <w:p w14:paraId="71C21884" w14:textId="2FE32825" w:rsidR="00A829B4" w:rsidRDefault="00A829B4" w:rsidP="00A829B4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 w:rsidRPr="00A829B4">
        <w:rPr>
          <w:rFonts w:ascii="Times New Roman" w:hAnsi="Times New Roman" w:cs="Times New Roman"/>
        </w:rPr>
        <w:t>Количество входов в укрытие варьируется зависимо от расположения укрытия и количества потенциально укрываемых людей.</w:t>
      </w:r>
    </w:p>
    <w:p w14:paraId="6994E42C" w14:textId="77777777" w:rsidR="00A829B4" w:rsidRPr="00535632" w:rsidRDefault="00A829B4" w:rsidP="00535632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/>
          <w:shd w:val="clear" w:color="auto" w:fill="FFFFFF"/>
        </w:rPr>
      </w:pPr>
    </w:p>
    <w:p w14:paraId="73ABA76B" w14:textId="77777777" w:rsidR="00A73703" w:rsidRPr="000E6EA4" w:rsidRDefault="00A73703" w:rsidP="009B4FA1">
      <w:pPr>
        <w:pStyle w:val="1"/>
        <w:spacing w:before="0" w:line="360" w:lineRule="auto"/>
        <w:ind w:firstLine="709"/>
        <w:jc w:val="both"/>
      </w:pPr>
      <w:r>
        <w:rPr>
          <w:szCs w:val="24"/>
        </w:rPr>
        <w:br w:type="page"/>
      </w:r>
      <w:bookmarkStart w:id="15" w:name="_Toc100738169"/>
      <w:r w:rsidR="00327318" w:rsidRPr="000E6EA4">
        <w:lastRenderedPageBreak/>
        <w:t>ГЛАВА 4. ОБОСНОВАНИЕ ПРЕДЛОЖЕНИЙ ПО ПОВЫШЕНИЮ УСТОЙЧИВОСТИ ФУНКЦИОНИРОВАНИЯ ТЕРРИТОРИИ, ЗАЩИТЕ И ЖИЗНЕОБЕСПЕЧЕНИЮ ЕГО НАСЕЛЕНИЯ В ВОЕННОЕ ВРЕМЯ И В ЧС ТЕХНОГЕННОГО И ПРИРОДНОГО ХАРАКТЕРА</w:t>
      </w:r>
      <w:bookmarkEnd w:id="15"/>
    </w:p>
    <w:p w14:paraId="1B42B9B2" w14:textId="77777777" w:rsidR="000E6EA4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Комплекс мероприятий по защите населения включает:</w:t>
      </w:r>
    </w:p>
    <w:p w14:paraId="69DAA506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оповещение населения об опасности, его информирование о порядке действий в сложившихся условиях;</w:t>
      </w:r>
    </w:p>
    <w:p w14:paraId="03F9BC56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эвакуационные мероприятия;</w:t>
      </w:r>
    </w:p>
    <w:p w14:paraId="1EBAEAF6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меры по инженерной защите населения;</w:t>
      </w:r>
    </w:p>
    <w:p w14:paraId="03D4B04B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меры радиационной и химической защиты;</w:t>
      </w:r>
    </w:p>
    <w:p w14:paraId="117BE752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медицинские мероприятия;</w:t>
      </w:r>
    </w:p>
    <w:p w14:paraId="5965DF7F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подготовку населения в области защиты от чрезвычайных ситуаций.</w:t>
      </w:r>
    </w:p>
    <w:p w14:paraId="343BF982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1. Для решения задач оповещения на всех уровнях РСЧС создаются специальные системы централизованного оповещения (СЦО). В РСЧС системы оповещения имеют несколько уровней — федеральный, региональный, территориальный, местный и объектовый. Основными уровнями, связанными непосредственно с оповещением населения, являются территориальный, местный и объектовый. Система оповещения любого уровня РСЧС представляет собой организационно-техническое объединение оперативно-дежурных служб органов управления ГОЧС данного уровня, специальной аппаратуры и средств оповещения, а также каналов (линий) связи, обеспечивающих передачу команд управления и речевой информации в чрезвычайных ситуациях. Основной способ оповещения и информирования населения — передача речевых сообщений по сетям вещания.</w:t>
      </w:r>
    </w:p>
    <w:p w14:paraId="7BDFB90E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2. Эвакуация относится к основным способам защиты населения от чрезвычайных ситуаций, а в отдельных ситуациях (катастрофическое затопление, радиоактивное загрязнение местности) этот способ защиты является наиболее эффективным. Сущность эвакуации заключается в организованном перемещении населения и материальных ценностей в безопасные районы.</w:t>
      </w:r>
    </w:p>
    <w:p w14:paraId="50CB3D34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 xml:space="preserve">3. Укрытие населения в защитных сооружениях при возникновении чрезвычайных ситуаций мирного и военного времени имеет важное значение, особенно при возникновении трудностей и невозможности полной эвакуации населения из больших городов, а в сочетании с другими способами защиты обеспечивает снижение степени его </w:t>
      </w:r>
      <w:r w:rsidRPr="009B4FA1">
        <w:rPr>
          <w:rFonts w:ascii="Times New Roman" w:hAnsi="Times New Roman" w:cs="Times New Roman"/>
          <w:sz w:val="24"/>
          <w:szCs w:val="24"/>
        </w:rPr>
        <w:lastRenderedPageBreak/>
        <w:t>поражения от всех возможных поражающих воздействий чрезвычайных ситуаций различного характера.</w:t>
      </w:r>
    </w:p>
    <w:p w14:paraId="1FF7DC1E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4. Использование средств индивидуальной защиты</w:t>
      </w:r>
    </w:p>
    <w:p w14:paraId="02C437C7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Средства индивидуальной защиты (СИЗ) – это предмет или группы предметов, предназначенные для защиты (обеспечения безопасности) одного человека от радиоактивных, опасных химических и биологических веществ, а также светового излучения ядерного взрыва.</w:t>
      </w:r>
    </w:p>
    <w:p w14:paraId="3C9C8EB5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По предназначению СИЗ подразделяется на средства индивидуальной защиты органов дыхания (СИЗОД) и средства защиты кожи (СЗК), принципу защитного действия — на средства индивидуальной защиты фильтрующего и изолирующего типов.</w:t>
      </w:r>
    </w:p>
    <w:p w14:paraId="5D1B7F2F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 xml:space="preserve">К средствам индивидуальной защиты органов дыхания относятся противогазы, респираторы и простейшие средства защиты типа </w:t>
      </w:r>
      <w:proofErr w:type="spellStart"/>
      <w:r w:rsidRPr="009B4FA1">
        <w:rPr>
          <w:rFonts w:ascii="Times New Roman" w:hAnsi="Times New Roman" w:cs="Times New Roman"/>
          <w:sz w:val="24"/>
          <w:szCs w:val="24"/>
        </w:rPr>
        <w:t>противопыльных</w:t>
      </w:r>
      <w:proofErr w:type="spellEnd"/>
      <w:r w:rsidRPr="009B4FA1">
        <w:rPr>
          <w:rFonts w:ascii="Times New Roman" w:hAnsi="Times New Roman" w:cs="Times New Roman"/>
          <w:sz w:val="24"/>
          <w:szCs w:val="24"/>
        </w:rPr>
        <w:t xml:space="preserve"> тканевых масок и ватно-марлевых повязок.</w:t>
      </w:r>
    </w:p>
    <w:p w14:paraId="02EB1F38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 xml:space="preserve">К средствам защиты кожи — специальная защитная одежда, изготавливаемая из прорезиненных и других тканей изолирующего типа, а также бытовая одежда из полиэтиленовых и других </w:t>
      </w:r>
      <w:proofErr w:type="spellStart"/>
      <w:r w:rsidRPr="009B4FA1">
        <w:rPr>
          <w:rFonts w:ascii="Times New Roman" w:hAnsi="Times New Roman" w:cs="Times New Roman"/>
          <w:sz w:val="24"/>
          <w:szCs w:val="24"/>
        </w:rPr>
        <w:t>влаго</w:t>
      </w:r>
      <w:proofErr w:type="spellEnd"/>
      <w:r w:rsidRPr="009B4FA1">
        <w:rPr>
          <w:rFonts w:ascii="Times New Roman" w:hAnsi="Times New Roman" w:cs="Times New Roman"/>
          <w:sz w:val="24"/>
          <w:szCs w:val="24"/>
        </w:rPr>
        <w:t>- и пыленепроницаемых материалов.</w:t>
      </w:r>
    </w:p>
    <w:p w14:paraId="11196576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Фильтрующие средства индивидуальной защиты обеспечивают защиту органов дыхания и кожи либо за счет поглощения вредных примесей, содержащихся в атмосфере окружающего воздуха, специальными химическими поглотителями, либо за счет осаждения крупных аэрозолей и твердых вредных примесей в атмосфере на мелкопористых тканевых материалах.</w:t>
      </w:r>
    </w:p>
    <w:p w14:paraId="1656299A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Средства защиты изолирующего типа производят защиту органов дыхания за счет подачи в организм человека чистого воздуха, получаемого с помощью автономных систем без использования для этих целей наружного воздуха. Защита кожи в данном случае обеспечивается полной ее изоляцией от окружающей среды.</w:t>
      </w:r>
    </w:p>
    <w:p w14:paraId="0286B93D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Доступными для населения являются гражданские противогазы, которые накапливались и хранились на специальных складах для обеспечения защиты населения в военное время. Главное их предназначение — защита органов дыхания от отравляющих веществ и радиоактивной пыли. Это противогазы ГП-5 и ГП-7. Но они не обеспечивают защиту от ряда АХОВ, поэтому изготавливаются специальные патроны ДПГ-1 ДПГ-3 для защиты от аммиака, хлора, фосгена и других. Патрон защитный универсальный ПЗУ-К обеспечивает защиту органов дыхания как от окиси углерода, так и ряда АХОВ.</w:t>
      </w:r>
    </w:p>
    <w:p w14:paraId="057D06CC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lastRenderedPageBreak/>
        <w:t>5. Медицинские мероприятия по защите населения представляют собой комплекс мероприятий (организационных, лечебно-профилактических, санитарно-гигиенических и др.), направленных на предотвращение или ослабление поражающих воздействий чрезвычайных ситуаций на людей, оказание пострадавшим медицинской помощи, а также на обеспечение санитарно-эпидемиологического благополучия в районах чрезвычайных ситуаций и местах размещения эвакуированного населения.</w:t>
      </w:r>
    </w:p>
    <w:p w14:paraId="287A64FA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Объем и характер проводимых мероприятий зависят от конкретных условий обстановки, особенностей поражающих факторов источника и самой чрезвычайной ситуации и включают в себя применение соответствующих профилактических и лечебных средств (радиозащитных препаратов, снижающих степень лучевого поражения; антидотов (противоядий) от химически опасных веществ; противобактериальных средств; дегазирующих, дезактивирующих и дезинфицирующих растворов; перевязочных и обезболивающих средств).</w:t>
      </w:r>
    </w:p>
    <w:p w14:paraId="7A80A35F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В состав медицинских средств индивидуальной защиты включены химические, химиотерапевтические, биологические препараты и перевязочные средства, предназначенные для предотвращения или ослабления воздействия на человека поражающих факторов источников и самих чрезвычайных ситуаций. Эти средства могут использоваться самостоятельно, либо в порядке взаимопомощи.</w:t>
      </w:r>
    </w:p>
    <w:p w14:paraId="34087F4B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К табельным медицинским средствам индивидуальной защиты относятся аптечка индивидуальная АИ–2; индивидуальный противохимический пакет (ИПП–8, ИПП–10, ИПП–11); пакет перевязочный медицинский (ППМ).</w:t>
      </w:r>
    </w:p>
    <w:p w14:paraId="45082135" w14:textId="77777777" w:rsidR="00A73703" w:rsidRPr="007C40E5" w:rsidRDefault="00A73703" w:rsidP="000E6EA4">
      <w:pPr>
        <w:spacing w:line="360" w:lineRule="auto"/>
        <w:jc w:val="center"/>
        <w:rPr>
          <w:rFonts w:ascii="Times New Roman" w:hAnsi="Times New Roman" w:cs="Times New Roman"/>
          <w:b/>
        </w:rPr>
      </w:pPr>
      <w:r w:rsidRPr="007C40E5">
        <w:rPr>
          <w:rFonts w:ascii="Times New Roman" w:hAnsi="Times New Roman" w:cs="Times New Roman"/>
          <w:b/>
        </w:rPr>
        <w:t>Требования по пожарной безопасности к помещениям и зданиям</w:t>
      </w:r>
    </w:p>
    <w:p w14:paraId="63EEDA99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40E5">
        <w:rPr>
          <w:rFonts w:ascii="Times New Roman" w:hAnsi="Times New Roman" w:cs="Times New Roman"/>
        </w:rPr>
        <w:tab/>
      </w:r>
      <w:r w:rsidRPr="009B4FA1">
        <w:rPr>
          <w:rFonts w:ascii="Times New Roman" w:hAnsi="Times New Roman" w:cs="Times New Roman"/>
          <w:sz w:val="24"/>
          <w:szCs w:val="24"/>
        </w:rPr>
        <w:t>К зданиям, расположенным в границах разработки проекта, предъявляются следующие требования:</w:t>
      </w:r>
    </w:p>
    <w:p w14:paraId="5D451272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запрещается использовать технические этажи, чердаки и вентиляционные камеры в качестве производственных участков и мастерских. Кроме этого в таких помещениях нельзя складировать продукцию, оборудование, мебель и прочие предметы;</w:t>
      </w:r>
    </w:p>
    <w:p w14:paraId="3DE18AB6" w14:textId="77777777" w:rsidR="00A73703" w:rsidRPr="009B4FA1" w:rsidRDefault="008E2F54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 xml:space="preserve">- </w:t>
      </w:r>
      <w:r w:rsidR="00A73703" w:rsidRPr="009B4FA1">
        <w:rPr>
          <w:rFonts w:ascii="Times New Roman" w:hAnsi="Times New Roman" w:cs="Times New Roman"/>
          <w:sz w:val="24"/>
          <w:szCs w:val="24"/>
        </w:rPr>
        <w:t>не должно быть складов горючих материалов и мастерских на цокольных этажах или в подвалах, в частности это касается тех случаев, если вход в эти помещения не отделен от общей лестничной клетки;</w:t>
      </w:r>
    </w:p>
    <w:p w14:paraId="10934628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 xml:space="preserve">- двери выходов для эвакуации снимать строго запрещено в таких помещениях, как поэтажные коридоры, холлы, фойе, тамбуры и лестничные клетки. Также не </w:t>
      </w:r>
      <w:r w:rsidRPr="009B4FA1">
        <w:rPr>
          <w:rFonts w:ascii="Times New Roman" w:hAnsi="Times New Roman" w:cs="Times New Roman"/>
          <w:sz w:val="24"/>
          <w:szCs w:val="24"/>
        </w:rPr>
        <w:lastRenderedPageBreak/>
        <w:t>предусматриваются изменения объёмно-планировочных решений, которые могут стать причиной ухудшения условий для безопасной эвакуации людей, в частности это касается ограничения доступа к огнетушителям, пожарным кранам и прочим предметами пожарной безопасности. Кроме этого вследствие неправильных решений может существенно сократиться зона действия автоматических систем защиты;</w:t>
      </w:r>
    </w:p>
    <w:p w14:paraId="7CF71E6E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согласно требованиям пожарной безопасности, запрещается загромождать двери, выходы на лоджиях и балконах, а также переходы в соседние секции или на эвакуационные лестницы мебелью, оборудованием или другими ненужными предметами;</w:t>
      </w:r>
    </w:p>
    <w:p w14:paraId="2F57611E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в процессе уборки помещений и стирки одежды нельзя использовать бензин, керосин и другие ЛВЖ и ГЖ. Отогревать замерзшие трубы нужно без применения паяльных ламп и прочих способов, предусматривающих использование открытого огня;</w:t>
      </w:r>
    </w:p>
    <w:p w14:paraId="463578D1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на окнах и приямках возле окон подвалов не разрешается монтировать глухие решетки. Исключением являются случаи, когда этот пункт оговорён в нормах и правилах, при этом утверждён в правильном порядке;</w:t>
      </w:r>
    </w:p>
    <w:p w14:paraId="0C68B741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не разрешается остекление балконов, лоджий и галерей, которые ведут к незадымляемым лестничным клеткам;</w:t>
      </w:r>
    </w:p>
    <w:p w14:paraId="284AFD79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на лестничных клетках или в коридорах между этажами нельзя обустраивать кладовки, а также складировать на площадках ненужные вещи, мебель и негорючие материалы. Под лестничными маршами на первом и цокольном этажах могут быть помещения для управления центральным отоплением и электрощитовые с перегородками, изготовленными из негорючих материалов;</w:t>
      </w:r>
    </w:p>
    <w:p w14:paraId="5FEAE206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запрещено ставить дополнительные двери или менять их направление из помещений в общий коридор, то есть на лестничную площадку. Из-за этого ухудшаются условия для эксплуатации;</w:t>
      </w:r>
    </w:p>
    <w:p w14:paraId="50EDDC91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 xml:space="preserve">- нельзя делать в производственных помещениях и на складах антресоли или иные встроенные помещения с использованием горючих материалов и листового металла. Исключением являются только здания 5-ой степени огнестойкости. </w:t>
      </w:r>
    </w:p>
    <w:p w14:paraId="50337F17" w14:textId="3A13409A" w:rsidR="00A73703" w:rsidRPr="004324AA" w:rsidRDefault="00A73703" w:rsidP="004324AA">
      <w:pPr>
        <w:spacing w:after="0" w:line="360" w:lineRule="auto"/>
        <w:jc w:val="center"/>
        <w:rPr>
          <w:rFonts w:ascii="Times New Roman" w:hAnsi="Times New Roman" w:cs="Times New Roman"/>
          <w:b/>
          <w:bCs/>
          <w:iCs/>
        </w:rPr>
      </w:pPr>
      <w:r w:rsidRPr="004324AA">
        <w:rPr>
          <w:rFonts w:ascii="Times New Roman" w:hAnsi="Times New Roman" w:cs="Times New Roman"/>
          <w:b/>
          <w:bCs/>
          <w:iCs/>
        </w:rPr>
        <w:t>Общие противопожарные требования к содержанию территории</w:t>
      </w:r>
    </w:p>
    <w:p w14:paraId="629F7C15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территорию нужно регулярно освобождать от загрязнений, мусора, особенно ГСМ и скашивать траву</w:t>
      </w:r>
    </w:p>
    <w:p w14:paraId="1B680C98" w14:textId="77777777" w:rsidR="00A73703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 xml:space="preserve">- для обеспечения доступа спецтехники к постройкам предусмотрены обустроенные пути к источнику воды (пожарный </w:t>
      </w:r>
      <w:r w:rsidR="004E6ADA" w:rsidRPr="009B4FA1">
        <w:rPr>
          <w:rFonts w:ascii="Times New Roman" w:hAnsi="Times New Roman" w:cs="Times New Roman"/>
          <w:sz w:val="24"/>
          <w:szCs w:val="24"/>
        </w:rPr>
        <w:t>резервуар</w:t>
      </w:r>
      <w:r w:rsidRPr="009B4FA1">
        <w:rPr>
          <w:rFonts w:ascii="Times New Roman" w:hAnsi="Times New Roman" w:cs="Times New Roman"/>
          <w:sz w:val="24"/>
          <w:szCs w:val="24"/>
        </w:rPr>
        <w:t>), которые всегда должны быть свободными;</w:t>
      </w:r>
    </w:p>
    <w:p w14:paraId="07A55A75" w14:textId="52AB6071" w:rsidR="00963930" w:rsidRPr="009B4FA1" w:rsidRDefault="00A73703" w:rsidP="009B4F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lastRenderedPageBreak/>
        <w:t>- на территории предусматривается наружное освещение, позволяющее в темное время суток быстро сориентироватьс</w:t>
      </w:r>
      <w:r w:rsidR="009B4FA1">
        <w:rPr>
          <w:rFonts w:ascii="Times New Roman" w:hAnsi="Times New Roman" w:cs="Times New Roman"/>
          <w:sz w:val="24"/>
          <w:szCs w:val="24"/>
        </w:rPr>
        <w:t>я в случае возникновения пожара.</w:t>
      </w:r>
    </w:p>
    <w:p w14:paraId="6D8BE7FC" w14:textId="77777777" w:rsidR="00A73703" w:rsidRPr="007C40E5" w:rsidRDefault="00A73703" w:rsidP="000E6EA4">
      <w:pPr>
        <w:spacing w:line="360" w:lineRule="auto"/>
        <w:jc w:val="center"/>
        <w:rPr>
          <w:rFonts w:ascii="Times New Roman" w:hAnsi="Times New Roman" w:cs="Times New Roman"/>
          <w:b/>
        </w:rPr>
      </w:pPr>
      <w:r w:rsidRPr="007C40E5">
        <w:rPr>
          <w:rFonts w:ascii="Times New Roman" w:hAnsi="Times New Roman" w:cs="Times New Roman"/>
          <w:b/>
        </w:rPr>
        <w:t>Системы пожаротушения зданий</w:t>
      </w:r>
    </w:p>
    <w:p w14:paraId="2B4FA932" w14:textId="77777777" w:rsidR="00A73703" w:rsidRPr="009B4FA1" w:rsidRDefault="00A73703" w:rsidP="008C51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Пожарные требования к зданиям реализовываются в 2-х направлениях:</w:t>
      </w:r>
    </w:p>
    <w:p w14:paraId="2A1ABB0E" w14:textId="77777777" w:rsidR="00A73703" w:rsidRPr="009B4FA1" w:rsidRDefault="00A73703" w:rsidP="008C51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предотвращение возгораний;</w:t>
      </w:r>
    </w:p>
    <w:p w14:paraId="5E86E465" w14:textId="77777777" w:rsidR="00A73703" w:rsidRPr="009B4FA1" w:rsidRDefault="00A73703" w:rsidP="008C51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>- предотвращение распространению огня.</w:t>
      </w:r>
    </w:p>
    <w:p w14:paraId="77F4EE80" w14:textId="77777777" w:rsidR="00A73703" w:rsidRPr="009B4FA1" w:rsidRDefault="00A73703" w:rsidP="008C51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FA1">
        <w:rPr>
          <w:rFonts w:ascii="Times New Roman" w:hAnsi="Times New Roman" w:cs="Times New Roman"/>
          <w:sz w:val="24"/>
          <w:szCs w:val="24"/>
        </w:rPr>
        <w:t xml:space="preserve">Для этого в зданиях выстраиваются противопожарные секции из огнезащитных стен, которые проходят вертикально через все здание. Второе важное направление – это создание эффективной сигнализации. Системы оповещения могут не только своевременно уведомлять персонал об опасности, но и передавать тревожный сигнал в ближайшее подразделение МЧС. Такой подход обеспечивает устранение возгораний на ранней стадии и минимизирует потери. Так же пожарная безопасность зданий предусматривает средства пожаротушения. Рекомендуется использование порошковые и угольные огнетушители, а также </w:t>
      </w:r>
      <w:proofErr w:type="spellStart"/>
      <w:r w:rsidRPr="009B4FA1">
        <w:rPr>
          <w:rFonts w:ascii="Times New Roman" w:hAnsi="Times New Roman" w:cs="Times New Roman"/>
          <w:sz w:val="24"/>
          <w:szCs w:val="24"/>
        </w:rPr>
        <w:t>дренчерные</w:t>
      </w:r>
      <w:proofErr w:type="spellEnd"/>
      <w:r w:rsidRPr="009B4FA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9B4FA1">
        <w:rPr>
          <w:rFonts w:ascii="Times New Roman" w:hAnsi="Times New Roman" w:cs="Times New Roman"/>
          <w:sz w:val="24"/>
          <w:szCs w:val="24"/>
        </w:rPr>
        <w:t>спринклерные</w:t>
      </w:r>
      <w:proofErr w:type="spellEnd"/>
      <w:r w:rsidRPr="009B4FA1">
        <w:rPr>
          <w:rFonts w:ascii="Times New Roman" w:hAnsi="Times New Roman" w:cs="Times New Roman"/>
          <w:sz w:val="24"/>
          <w:szCs w:val="24"/>
        </w:rPr>
        <w:t xml:space="preserve"> системы.</w:t>
      </w:r>
    </w:p>
    <w:p w14:paraId="0A6E8F5A" w14:textId="77777777" w:rsidR="001B25CF" w:rsidRPr="007C40E5" w:rsidRDefault="001B25CF" w:rsidP="000E6EA4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14:paraId="4E7E2412" w14:textId="77777777" w:rsidR="00A73703" w:rsidRPr="007C40E5" w:rsidRDefault="00A73703" w:rsidP="000E6EA4">
      <w:pPr>
        <w:spacing w:line="360" w:lineRule="auto"/>
        <w:jc w:val="center"/>
        <w:rPr>
          <w:rFonts w:ascii="Times New Roman" w:hAnsi="Times New Roman" w:cs="Times New Roman"/>
          <w:b/>
        </w:rPr>
      </w:pPr>
      <w:r w:rsidRPr="007C40E5">
        <w:rPr>
          <w:rFonts w:ascii="Times New Roman" w:hAnsi="Times New Roman" w:cs="Times New Roman"/>
          <w:b/>
        </w:rPr>
        <w:t>Противопожарные мероприятия в зданиях</w:t>
      </w:r>
    </w:p>
    <w:p w14:paraId="583A9F1A" w14:textId="77777777" w:rsidR="00A73703" w:rsidRPr="008C5184" w:rsidRDefault="00A73703" w:rsidP="008C51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C5184">
        <w:rPr>
          <w:rFonts w:ascii="Times New Roman" w:hAnsi="Times New Roman" w:cs="Times New Roman"/>
          <w:sz w:val="24"/>
          <w:szCs w:val="24"/>
        </w:rPr>
        <w:t>Требования пожарной безопасности к конструкциям зданий и территории направлены на то, чтобы пожар не мог перекинуться с одного объекта на другой. Для этого предлагаются объемно-планировочные решения:</w:t>
      </w:r>
    </w:p>
    <w:p w14:paraId="5BF69D1B" w14:textId="77777777" w:rsidR="00A73703" w:rsidRPr="008C5184" w:rsidRDefault="00A73703" w:rsidP="008C51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C5184">
        <w:rPr>
          <w:rFonts w:ascii="Times New Roman" w:hAnsi="Times New Roman" w:cs="Times New Roman"/>
          <w:sz w:val="24"/>
          <w:szCs w:val="24"/>
        </w:rPr>
        <w:t>- соблюдение нормативов по огнезащите;</w:t>
      </w:r>
    </w:p>
    <w:p w14:paraId="1EF60DE5" w14:textId="77777777" w:rsidR="00A73703" w:rsidRPr="008C5184" w:rsidRDefault="00A73703" w:rsidP="008C51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C5184">
        <w:rPr>
          <w:rFonts w:ascii="Times New Roman" w:hAnsi="Times New Roman" w:cs="Times New Roman"/>
          <w:sz w:val="24"/>
          <w:szCs w:val="24"/>
        </w:rPr>
        <w:t>- при проектировании объектов инфраструктуры необходимо соблюдать ППБ;</w:t>
      </w:r>
    </w:p>
    <w:p w14:paraId="607FD20C" w14:textId="77777777" w:rsidR="00A73703" w:rsidRPr="008C5184" w:rsidRDefault="00A73703" w:rsidP="008C51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C5184">
        <w:rPr>
          <w:rFonts w:ascii="Times New Roman" w:hAnsi="Times New Roman" w:cs="Times New Roman"/>
          <w:sz w:val="24"/>
          <w:szCs w:val="24"/>
        </w:rPr>
        <w:t>- необходим план эвакуации людей из всех объектов;</w:t>
      </w:r>
    </w:p>
    <w:p w14:paraId="22A9F79E" w14:textId="77777777" w:rsidR="00A73703" w:rsidRPr="008C5184" w:rsidRDefault="00A73703" w:rsidP="008C51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C5184">
        <w:rPr>
          <w:rFonts w:ascii="Times New Roman" w:hAnsi="Times New Roman" w:cs="Times New Roman"/>
          <w:sz w:val="24"/>
          <w:szCs w:val="24"/>
        </w:rPr>
        <w:t>- предусмотрены организованные и свободные проезды по всей территории с источниками воды.</w:t>
      </w:r>
    </w:p>
    <w:p w14:paraId="6D8D3965" w14:textId="2421EDB6" w:rsidR="00D4321E" w:rsidRPr="008C5184" w:rsidRDefault="00D4321E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В настоящем проекте пр</w:t>
      </w:r>
      <w:r w:rsidR="00095196" w:rsidRPr="008C5184">
        <w:rPr>
          <w:rFonts w:ascii="Times New Roman" w:hAnsi="Times New Roman"/>
          <w:sz w:val="24"/>
          <w:szCs w:val="24"/>
        </w:rPr>
        <w:t xml:space="preserve">едусматривается размещение 1 громкоговорителя </w:t>
      </w:r>
      <w:r w:rsidRPr="008C5184">
        <w:rPr>
          <w:rFonts w:ascii="Times New Roman" w:hAnsi="Times New Roman"/>
          <w:sz w:val="24"/>
          <w:szCs w:val="24"/>
        </w:rPr>
        <w:t xml:space="preserve">на здании </w:t>
      </w:r>
      <w:r w:rsidR="006B2505" w:rsidRPr="008C5184">
        <w:rPr>
          <w:rFonts w:ascii="Times New Roman" w:hAnsi="Times New Roman"/>
          <w:sz w:val="24"/>
          <w:szCs w:val="24"/>
        </w:rPr>
        <w:t>гостиницы</w:t>
      </w:r>
      <w:r w:rsidRPr="008C5184">
        <w:rPr>
          <w:rFonts w:ascii="Times New Roman" w:hAnsi="Times New Roman"/>
          <w:sz w:val="24"/>
          <w:szCs w:val="24"/>
        </w:rPr>
        <w:t xml:space="preserve">. </w:t>
      </w:r>
      <w:r w:rsidR="00095196" w:rsidRPr="008C5184">
        <w:rPr>
          <w:rFonts w:ascii="Times New Roman" w:hAnsi="Times New Roman"/>
          <w:sz w:val="24"/>
          <w:szCs w:val="24"/>
        </w:rPr>
        <w:t>Громкоговоритель отмечен</w:t>
      </w:r>
      <w:r w:rsidR="004B1631" w:rsidRPr="008C5184">
        <w:rPr>
          <w:rFonts w:ascii="Times New Roman" w:hAnsi="Times New Roman"/>
          <w:sz w:val="24"/>
          <w:szCs w:val="24"/>
        </w:rPr>
        <w:t xml:space="preserve"> на </w:t>
      </w:r>
      <w:r w:rsidR="006B2505" w:rsidRPr="008C5184">
        <w:rPr>
          <w:rFonts w:ascii="Times New Roman" w:hAnsi="Times New Roman"/>
          <w:sz w:val="24"/>
          <w:szCs w:val="24"/>
        </w:rPr>
        <w:t>с</w:t>
      </w:r>
      <w:r w:rsidR="00F13781" w:rsidRPr="008C5184">
        <w:rPr>
          <w:rFonts w:ascii="Times New Roman" w:hAnsi="Times New Roman"/>
          <w:sz w:val="24"/>
          <w:szCs w:val="24"/>
        </w:rPr>
        <w:t>хем</w:t>
      </w:r>
      <w:r w:rsidR="006B2505" w:rsidRPr="008C5184">
        <w:rPr>
          <w:rFonts w:ascii="Times New Roman" w:hAnsi="Times New Roman"/>
          <w:sz w:val="24"/>
          <w:szCs w:val="24"/>
        </w:rPr>
        <w:t>е</w:t>
      </w:r>
      <w:r w:rsidR="00F13781" w:rsidRPr="008C5184">
        <w:rPr>
          <w:rFonts w:ascii="Times New Roman" w:hAnsi="Times New Roman"/>
          <w:sz w:val="24"/>
          <w:szCs w:val="24"/>
        </w:rPr>
        <w:t xml:space="preserve"> границ зон возможной опасности</w:t>
      </w:r>
      <w:r w:rsidRPr="008C5184">
        <w:rPr>
          <w:rFonts w:ascii="Times New Roman" w:hAnsi="Times New Roman"/>
          <w:sz w:val="24"/>
          <w:szCs w:val="24"/>
        </w:rPr>
        <w:t>.</w:t>
      </w:r>
    </w:p>
    <w:p w14:paraId="5DDFBF17" w14:textId="77777777" w:rsidR="00677F4B" w:rsidRPr="007C40E5" w:rsidRDefault="00677F4B" w:rsidP="00677F4B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/>
          <w:b/>
        </w:rPr>
      </w:pPr>
    </w:p>
    <w:p w14:paraId="4B1D51E8" w14:textId="77777777" w:rsidR="001B25CF" w:rsidRPr="007C40E5" w:rsidRDefault="001B25CF" w:rsidP="00677F4B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/>
          <w:b/>
        </w:rPr>
      </w:pPr>
      <w:r w:rsidRPr="007C40E5">
        <w:rPr>
          <w:rFonts w:ascii="Times New Roman" w:hAnsi="Times New Roman"/>
          <w:b/>
        </w:rPr>
        <w:t>Пожарная безопасность на объекте</w:t>
      </w:r>
    </w:p>
    <w:p w14:paraId="3EDC1AA1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 xml:space="preserve">В качестве аварий на объекте, возможен пожар, в результате неисправности сетей электроснабжения или неосторожного обращения с огнем. Возникновение поражающих факторов, представляющих опасность для людей и зданий, на проектируемых объектах, </w:t>
      </w:r>
      <w:r w:rsidRPr="008C5184">
        <w:rPr>
          <w:rFonts w:ascii="Times New Roman" w:hAnsi="Times New Roman"/>
          <w:sz w:val="24"/>
          <w:szCs w:val="24"/>
        </w:rPr>
        <w:lastRenderedPageBreak/>
        <w:t xml:space="preserve">возможно при пожаре, основной причиной которого может стать неисправность электропроводки и бытовой электротехники, несоблюдение правил электро- и пожарной безопасности, а </w:t>
      </w:r>
      <w:proofErr w:type="gramStart"/>
      <w:r w:rsidRPr="008C5184">
        <w:rPr>
          <w:rFonts w:ascii="Times New Roman" w:hAnsi="Times New Roman"/>
          <w:sz w:val="24"/>
          <w:szCs w:val="24"/>
        </w:rPr>
        <w:t>так же</w:t>
      </w:r>
      <w:proofErr w:type="gramEnd"/>
      <w:r w:rsidRPr="008C5184">
        <w:rPr>
          <w:rFonts w:ascii="Times New Roman" w:hAnsi="Times New Roman"/>
          <w:sz w:val="24"/>
          <w:szCs w:val="24"/>
        </w:rPr>
        <w:t xml:space="preserve"> неправомерные действия третьих лиц (поджог).</w:t>
      </w:r>
    </w:p>
    <w:p w14:paraId="1CF67B2A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Опасными факторами, воздействующими на людей и материальные ценности, являются: - пламя и искры;</w:t>
      </w:r>
    </w:p>
    <w:p w14:paraId="36DFCA95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тепловой поток;</w:t>
      </w:r>
    </w:p>
    <w:p w14:paraId="426B852E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повышенная температура окружающей среды;</w:t>
      </w:r>
    </w:p>
    <w:p w14:paraId="31E10164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повышение концентрации токсичных продуктов горения разложения; - пониженная концентрация кислорода;</w:t>
      </w:r>
    </w:p>
    <w:p w14:paraId="1FFF1E57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сниженная видимость в дыму.</w:t>
      </w:r>
    </w:p>
    <w:p w14:paraId="193BAE40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Противопожарная защита рассматриваемого объекта обеспечивается:</w:t>
      </w:r>
    </w:p>
    <w:p w14:paraId="21987B09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системой предотвращения пожаров;</w:t>
      </w:r>
    </w:p>
    <w:p w14:paraId="71B4BB11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системой противопожарной защиты;</w:t>
      </w:r>
    </w:p>
    <w:p w14:paraId="3D798139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организационно-техническими мероприятиями.</w:t>
      </w:r>
    </w:p>
    <w:p w14:paraId="795F3FE5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Система предотвращения пожаров предусматривает применение в проекте огнестойких и негорючих отделочных и теплоизоляционных веществ и материалов, снижение пожарной нагрузки путём введения ограничения по применению горючих материалов, при необходимости их огнезащита, защиту пожароопасного оборудования, применение пожаробезопасного оборудования, выполнение исключению источников зажигания и т.п.</w:t>
      </w:r>
    </w:p>
    <w:p w14:paraId="56232C60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К проектируемому зданию предусмотрен подъезд пожарных машин с двух сторон, в том числе ко всем эвакуационным выходам из здания.</w:t>
      </w:r>
    </w:p>
    <w:p w14:paraId="1E6A4634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Проектом предусматриваются следующие системы противопожарной защиты:</w:t>
      </w:r>
    </w:p>
    <w:p w14:paraId="6E13FEDF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автоматические установки пожаротушения;</w:t>
      </w:r>
    </w:p>
    <w:p w14:paraId="1025A3E1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автоматическая пожарная сигнализация;</w:t>
      </w:r>
    </w:p>
    <w:p w14:paraId="0F0CB3C0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система оповещения людей о пожаре;</w:t>
      </w:r>
    </w:p>
    <w:p w14:paraId="75588B63" w14:textId="77777777" w:rsidR="001B25CF" w:rsidRPr="008C5184" w:rsidRDefault="001B25CF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- автоматизация систем противодымной защиты.</w:t>
      </w:r>
    </w:p>
    <w:p w14:paraId="60E84F79" w14:textId="71D9930C" w:rsidR="00671EBB" w:rsidRPr="008C5184" w:rsidRDefault="00671EBB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Для наружного противопожарного водоснабжения п</w:t>
      </w:r>
      <w:r w:rsidR="001B25CF" w:rsidRPr="008C5184">
        <w:rPr>
          <w:rFonts w:ascii="Times New Roman" w:hAnsi="Times New Roman"/>
          <w:sz w:val="24"/>
          <w:szCs w:val="24"/>
        </w:rPr>
        <w:t xml:space="preserve">роектом предусмотрено </w:t>
      </w:r>
      <w:r w:rsidRPr="008C5184">
        <w:rPr>
          <w:rFonts w:ascii="Times New Roman" w:hAnsi="Times New Roman"/>
          <w:sz w:val="24"/>
          <w:szCs w:val="24"/>
        </w:rPr>
        <w:t xml:space="preserve">размещение </w:t>
      </w:r>
      <w:r w:rsidR="007D032E" w:rsidRPr="008C5184">
        <w:rPr>
          <w:rFonts w:ascii="Times New Roman" w:hAnsi="Times New Roman"/>
          <w:sz w:val="24"/>
          <w:szCs w:val="24"/>
        </w:rPr>
        <w:t>одного пожарного гидранта</w:t>
      </w:r>
      <w:r w:rsidR="001B25CF" w:rsidRPr="008C5184">
        <w:rPr>
          <w:rFonts w:ascii="Times New Roman" w:hAnsi="Times New Roman"/>
          <w:sz w:val="24"/>
          <w:szCs w:val="24"/>
        </w:rPr>
        <w:t>.</w:t>
      </w:r>
      <w:r w:rsidR="000B1612" w:rsidRPr="008C5184">
        <w:rPr>
          <w:rFonts w:ascii="Times New Roman" w:hAnsi="Times New Roman"/>
          <w:sz w:val="24"/>
          <w:szCs w:val="24"/>
        </w:rPr>
        <w:t xml:space="preserve"> (см. </w:t>
      </w:r>
      <w:r w:rsidR="007D032E" w:rsidRPr="008C5184">
        <w:rPr>
          <w:rFonts w:ascii="Times New Roman" w:hAnsi="Times New Roman"/>
          <w:sz w:val="24"/>
          <w:szCs w:val="24"/>
        </w:rPr>
        <w:t>с</w:t>
      </w:r>
      <w:r w:rsidR="000B1612" w:rsidRPr="008C5184">
        <w:rPr>
          <w:rFonts w:ascii="Times New Roman" w:hAnsi="Times New Roman"/>
          <w:sz w:val="24"/>
          <w:szCs w:val="24"/>
        </w:rPr>
        <w:t>хему границ зон возможной опасности)</w:t>
      </w:r>
      <w:r w:rsidR="002F3420" w:rsidRPr="008C5184">
        <w:rPr>
          <w:rFonts w:ascii="Times New Roman" w:hAnsi="Times New Roman"/>
          <w:sz w:val="24"/>
          <w:szCs w:val="24"/>
        </w:rPr>
        <w:t xml:space="preserve"> </w:t>
      </w:r>
    </w:p>
    <w:p w14:paraId="4B3DAE32" w14:textId="747BCF75" w:rsidR="001B25CF" w:rsidRPr="008C5184" w:rsidRDefault="002F3420" w:rsidP="008C518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C5184">
        <w:rPr>
          <w:rFonts w:ascii="Times New Roman" w:hAnsi="Times New Roman"/>
          <w:sz w:val="24"/>
          <w:szCs w:val="24"/>
        </w:rPr>
        <w:t>Противопожарные разрывы между зданиями и сооружениями</w:t>
      </w:r>
      <w:r w:rsidR="002A066C" w:rsidRPr="008C5184">
        <w:rPr>
          <w:rFonts w:ascii="Times New Roman" w:hAnsi="Times New Roman"/>
          <w:sz w:val="24"/>
          <w:szCs w:val="24"/>
        </w:rPr>
        <w:t xml:space="preserve"> составляют </w:t>
      </w:r>
      <w:r w:rsidR="00671EBB" w:rsidRPr="008C5184">
        <w:rPr>
          <w:rFonts w:ascii="Times New Roman" w:hAnsi="Times New Roman"/>
          <w:sz w:val="24"/>
          <w:szCs w:val="24"/>
        </w:rPr>
        <w:t xml:space="preserve">более </w:t>
      </w:r>
      <w:r w:rsidR="00DB6524" w:rsidRPr="008C5184">
        <w:rPr>
          <w:rFonts w:ascii="Times New Roman" w:hAnsi="Times New Roman"/>
          <w:sz w:val="24"/>
          <w:szCs w:val="24"/>
        </w:rPr>
        <w:t>6</w:t>
      </w:r>
      <w:r w:rsidR="00671EBB" w:rsidRPr="008C5184">
        <w:rPr>
          <w:rFonts w:ascii="Times New Roman" w:hAnsi="Times New Roman"/>
          <w:sz w:val="24"/>
          <w:szCs w:val="24"/>
        </w:rPr>
        <w:t xml:space="preserve"> м.</w:t>
      </w:r>
      <w:r w:rsidRPr="008C5184">
        <w:rPr>
          <w:rFonts w:ascii="Times New Roman" w:hAnsi="Times New Roman"/>
          <w:sz w:val="24"/>
          <w:szCs w:val="24"/>
        </w:rPr>
        <w:t xml:space="preserve"> </w:t>
      </w:r>
      <w:r w:rsidR="002A066C" w:rsidRPr="008C5184">
        <w:rPr>
          <w:rFonts w:ascii="Times New Roman" w:hAnsi="Times New Roman"/>
          <w:sz w:val="24"/>
          <w:szCs w:val="24"/>
        </w:rPr>
        <w:t xml:space="preserve">Система улично-дорожной сети </w:t>
      </w:r>
      <w:r w:rsidR="004E6ADA" w:rsidRPr="008C5184">
        <w:rPr>
          <w:rFonts w:ascii="Times New Roman" w:hAnsi="Times New Roman"/>
          <w:sz w:val="24"/>
          <w:szCs w:val="24"/>
        </w:rPr>
        <w:t xml:space="preserve">на проектируемой территории </w:t>
      </w:r>
      <w:r w:rsidR="002A066C" w:rsidRPr="008C5184">
        <w:rPr>
          <w:rFonts w:ascii="Times New Roman" w:hAnsi="Times New Roman"/>
          <w:sz w:val="24"/>
          <w:szCs w:val="24"/>
        </w:rPr>
        <w:t>организован</w:t>
      </w:r>
      <w:r w:rsidR="00997198" w:rsidRPr="008C5184">
        <w:rPr>
          <w:rFonts w:ascii="Times New Roman" w:hAnsi="Times New Roman"/>
          <w:sz w:val="24"/>
          <w:szCs w:val="24"/>
        </w:rPr>
        <w:t>а</w:t>
      </w:r>
      <w:r w:rsidR="002A066C" w:rsidRPr="008C5184">
        <w:rPr>
          <w:rFonts w:ascii="Times New Roman" w:hAnsi="Times New Roman"/>
          <w:sz w:val="24"/>
          <w:szCs w:val="24"/>
        </w:rPr>
        <w:t xml:space="preserve"> </w:t>
      </w:r>
      <w:r w:rsidR="004E6ADA" w:rsidRPr="008C5184">
        <w:rPr>
          <w:rFonts w:ascii="Times New Roman" w:hAnsi="Times New Roman"/>
          <w:sz w:val="24"/>
          <w:szCs w:val="24"/>
        </w:rPr>
        <w:t xml:space="preserve">с учетом </w:t>
      </w:r>
      <w:r w:rsidR="004E6ADA" w:rsidRPr="008C5184">
        <w:rPr>
          <w:rFonts w:ascii="Times New Roman" w:hAnsi="Times New Roman"/>
          <w:sz w:val="24"/>
          <w:szCs w:val="24"/>
        </w:rPr>
        <w:lastRenderedPageBreak/>
        <w:t xml:space="preserve">беспрепятственного проезда пожарной техники. </w:t>
      </w:r>
      <w:r w:rsidR="00997198" w:rsidRPr="008C5184">
        <w:rPr>
          <w:rFonts w:ascii="Times New Roman" w:hAnsi="Times New Roman"/>
          <w:sz w:val="24"/>
          <w:szCs w:val="24"/>
        </w:rPr>
        <w:t>В конце</w:t>
      </w:r>
      <w:r w:rsidR="004E6ADA" w:rsidRPr="008C5184">
        <w:rPr>
          <w:rFonts w:ascii="Times New Roman" w:hAnsi="Times New Roman"/>
          <w:sz w:val="24"/>
          <w:szCs w:val="24"/>
        </w:rPr>
        <w:t xml:space="preserve"> тупиковых улиц запроектированы разворотные площадки.</w:t>
      </w:r>
    </w:p>
    <w:p w14:paraId="675017EB" w14:textId="0D72E9FE" w:rsidR="00A73703" w:rsidRPr="0059419A" w:rsidRDefault="00A73703" w:rsidP="00A73703">
      <w:pPr>
        <w:rPr>
          <w:rFonts w:ascii="Times New Roman" w:hAnsi="Times New Roman" w:cs="Times New Roman"/>
          <w:sz w:val="24"/>
        </w:rPr>
      </w:pPr>
    </w:p>
    <w:p w14:paraId="06B283F7" w14:textId="77777777" w:rsidR="00A73703" w:rsidRPr="000E6EA4" w:rsidRDefault="00327318" w:rsidP="00327318">
      <w:pPr>
        <w:pStyle w:val="1"/>
        <w:jc w:val="center"/>
      </w:pPr>
      <w:bookmarkStart w:id="16" w:name="_Toc100738170"/>
      <w:r w:rsidRPr="000E6EA4">
        <w:t>ГЛАВА 5. РАСЧЕТ ЭВАКУАЦИИ НАСЕЛЕНИЯ</w:t>
      </w:r>
      <w:bookmarkEnd w:id="16"/>
    </w:p>
    <w:p w14:paraId="097D5C4C" w14:textId="4BC6550F" w:rsidR="00926FC8" w:rsidRPr="008C5184" w:rsidRDefault="00A73703" w:rsidP="008C51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C5184">
        <w:rPr>
          <w:rFonts w:ascii="Times New Roman" w:hAnsi="Times New Roman" w:cs="Times New Roman"/>
          <w:sz w:val="24"/>
          <w:szCs w:val="24"/>
        </w:rPr>
        <w:t>В случае возникновения ЧС природного или техногенного характера, необходимо проводить эвакуацию населения. Проектом не предполагае</w:t>
      </w:r>
      <w:r w:rsidR="00A66787" w:rsidRPr="008C5184">
        <w:rPr>
          <w:rFonts w:ascii="Times New Roman" w:hAnsi="Times New Roman" w:cs="Times New Roman"/>
          <w:sz w:val="24"/>
          <w:szCs w:val="24"/>
        </w:rPr>
        <w:t xml:space="preserve">тся строительство укрытий ГО, а, </w:t>
      </w:r>
      <w:r w:rsidRPr="008C5184">
        <w:rPr>
          <w:rFonts w:ascii="Times New Roman" w:hAnsi="Times New Roman" w:cs="Times New Roman"/>
          <w:sz w:val="24"/>
          <w:szCs w:val="24"/>
        </w:rPr>
        <w:t xml:space="preserve">следовательно, эвакуацию необходимо проводить в районный центр. Для этого необходимо определить точку, из которой будет осуществлена эвакуация. </w:t>
      </w:r>
      <w:r w:rsidR="00926FC8" w:rsidRPr="008C5184">
        <w:rPr>
          <w:rFonts w:ascii="Times New Roman" w:hAnsi="Times New Roman" w:cs="Times New Roman"/>
          <w:sz w:val="24"/>
          <w:szCs w:val="24"/>
        </w:rPr>
        <w:t xml:space="preserve">Точкой эвакуации являются, как правило, административные или общественно деловые здания. </w:t>
      </w:r>
      <w:r w:rsidR="008B7969" w:rsidRPr="008C5184">
        <w:rPr>
          <w:rFonts w:ascii="Times New Roman" w:hAnsi="Times New Roman" w:cs="Times New Roman"/>
          <w:sz w:val="24"/>
          <w:szCs w:val="24"/>
        </w:rPr>
        <w:t>Проектом предлагается разместить громкоговоритель</w:t>
      </w:r>
      <w:r w:rsidR="00FA765A" w:rsidRPr="008C5184">
        <w:rPr>
          <w:rFonts w:ascii="Times New Roman" w:hAnsi="Times New Roman" w:cs="Times New Roman"/>
          <w:sz w:val="24"/>
          <w:szCs w:val="24"/>
        </w:rPr>
        <w:t xml:space="preserve"> системы оповещения о ЧС</w:t>
      </w:r>
      <w:r w:rsidR="008B7969" w:rsidRPr="008C5184">
        <w:rPr>
          <w:rFonts w:ascii="Times New Roman" w:hAnsi="Times New Roman" w:cs="Times New Roman"/>
          <w:sz w:val="24"/>
          <w:szCs w:val="24"/>
        </w:rPr>
        <w:t xml:space="preserve"> на здании гостиницы. </w:t>
      </w:r>
    </w:p>
    <w:p w14:paraId="294A809D" w14:textId="77777777" w:rsidR="00F679B7" w:rsidRDefault="00F679B7" w:rsidP="00F679B7">
      <w:pPr>
        <w:spacing w:line="360" w:lineRule="auto"/>
        <w:ind w:firstLine="709"/>
        <w:jc w:val="both"/>
        <w:rPr>
          <w:rFonts w:ascii="Times New Roman" w:hAnsi="Times New Roman"/>
          <w:bCs/>
          <w:szCs w:val="24"/>
        </w:rPr>
      </w:pPr>
    </w:p>
    <w:p w14:paraId="2A34D8EF" w14:textId="77777777" w:rsidR="00F679B7" w:rsidRPr="00AC6C0F" w:rsidRDefault="00F679B7" w:rsidP="00F679B7">
      <w:pPr>
        <w:spacing w:line="360" w:lineRule="auto"/>
        <w:ind w:firstLine="709"/>
        <w:jc w:val="both"/>
        <w:rPr>
          <w:rFonts w:ascii="Times New Roman" w:hAnsi="Times New Roman"/>
          <w:bCs/>
          <w:szCs w:val="24"/>
        </w:rPr>
      </w:pPr>
    </w:p>
    <w:p w14:paraId="487310C1" w14:textId="77777777" w:rsidR="00F679B7" w:rsidRPr="005B52A4" w:rsidRDefault="00F679B7" w:rsidP="004A3D73">
      <w:pPr>
        <w:spacing w:line="360" w:lineRule="auto"/>
        <w:ind w:firstLine="567"/>
        <w:jc w:val="both"/>
        <w:rPr>
          <w:rFonts w:ascii="Times New Roman" w:hAnsi="Times New Roman"/>
          <w:szCs w:val="24"/>
        </w:rPr>
      </w:pPr>
    </w:p>
    <w:p w14:paraId="0156A458" w14:textId="77777777" w:rsidR="004A3D73" w:rsidRPr="0036544B" w:rsidRDefault="004A3D73" w:rsidP="00E62757">
      <w:pPr>
        <w:spacing w:line="360" w:lineRule="auto"/>
        <w:ind w:firstLine="540"/>
        <w:jc w:val="both"/>
        <w:rPr>
          <w:rFonts w:ascii="Times New Roman" w:hAnsi="Times New Roman"/>
          <w:szCs w:val="24"/>
        </w:rPr>
      </w:pPr>
    </w:p>
    <w:p w14:paraId="73EB6A7B" w14:textId="77777777" w:rsidR="00E62757" w:rsidRPr="008A2C94" w:rsidRDefault="00E62757" w:rsidP="00E62757">
      <w:pPr>
        <w:spacing w:line="360" w:lineRule="auto"/>
        <w:ind w:firstLine="1247"/>
        <w:jc w:val="both"/>
        <w:rPr>
          <w:rFonts w:ascii="Times New Roman" w:hAnsi="Times New Roman"/>
        </w:rPr>
      </w:pPr>
    </w:p>
    <w:p w14:paraId="2960D876" w14:textId="77777777" w:rsidR="00E62757" w:rsidRPr="002530DF" w:rsidRDefault="00E62757" w:rsidP="00E62757">
      <w:pPr>
        <w:spacing w:line="360" w:lineRule="auto"/>
        <w:ind w:firstLine="567"/>
        <w:rPr>
          <w:rFonts w:ascii="Times New Roman" w:hAnsi="Times New Roman"/>
        </w:rPr>
      </w:pPr>
    </w:p>
    <w:p w14:paraId="2138F9B4" w14:textId="77777777" w:rsidR="00D374FF" w:rsidRPr="00E75C46" w:rsidRDefault="00D374FF" w:rsidP="00D374FF">
      <w:pPr>
        <w:spacing w:line="360" w:lineRule="auto"/>
        <w:ind w:firstLine="709"/>
        <w:rPr>
          <w:rFonts w:ascii="Times New Roman" w:hAnsi="Times New Roman"/>
        </w:rPr>
      </w:pPr>
    </w:p>
    <w:p w14:paraId="21D042FD" w14:textId="2DBD3098" w:rsidR="00032C80" w:rsidRDefault="00032C80" w:rsidP="0019372A">
      <w:pPr>
        <w:rPr>
          <w:bCs/>
        </w:rPr>
      </w:pPr>
    </w:p>
    <w:p w14:paraId="4DFE134E" w14:textId="27377A3E" w:rsidR="00EA51A9" w:rsidRDefault="00EA51A9" w:rsidP="0019372A">
      <w:pPr>
        <w:rPr>
          <w:bCs/>
        </w:rPr>
      </w:pPr>
    </w:p>
    <w:p w14:paraId="16596D60" w14:textId="7FC5AEF9" w:rsidR="00EA51A9" w:rsidRDefault="00EA51A9" w:rsidP="0019372A">
      <w:pPr>
        <w:rPr>
          <w:bCs/>
        </w:rPr>
      </w:pPr>
    </w:p>
    <w:p w14:paraId="5DD68203" w14:textId="09469B2A" w:rsidR="00EA51A9" w:rsidRDefault="00EA51A9" w:rsidP="0019372A">
      <w:pPr>
        <w:rPr>
          <w:bCs/>
        </w:rPr>
      </w:pPr>
    </w:p>
    <w:p w14:paraId="74BB4736" w14:textId="4FA7E238" w:rsidR="00EA51A9" w:rsidRDefault="00EA51A9" w:rsidP="0019372A">
      <w:pPr>
        <w:rPr>
          <w:bCs/>
        </w:rPr>
      </w:pPr>
    </w:p>
    <w:p w14:paraId="769E6511" w14:textId="35983E81" w:rsidR="00EA51A9" w:rsidRDefault="00EA51A9" w:rsidP="0019372A">
      <w:pPr>
        <w:rPr>
          <w:bCs/>
        </w:rPr>
      </w:pPr>
    </w:p>
    <w:p w14:paraId="2CA2A21F" w14:textId="76324F22" w:rsidR="00EA51A9" w:rsidRDefault="00EA51A9" w:rsidP="0019372A">
      <w:pPr>
        <w:rPr>
          <w:bCs/>
        </w:rPr>
      </w:pPr>
    </w:p>
    <w:p w14:paraId="0312BD52" w14:textId="00F5B0E9" w:rsidR="00EA51A9" w:rsidRDefault="00EA51A9" w:rsidP="0019372A">
      <w:pPr>
        <w:rPr>
          <w:bCs/>
        </w:rPr>
      </w:pPr>
    </w:p>
    <w:p w14:paraId="6C907E03" w14:textId="7E3F1FBB" w:rsidR="00EA51A9" w:rsidRDefault="00EA51A9" w:rsidP="0019372A">
      <w:pPr>
        <w:rPr>
          <w:bCs/>
        </w:rPr>
      </w:pPr>
    </w:p>
    <w:p w14:paraId="56B1569F" w14:textId="6C54FE2E" w:rsidR="00EA51A9" w:rsidRDefault="00EA51A9" w:rsidP="0019372A">
      <w:pPr>
        <w:rPr>
          <w:bCs/>
        </w:rPr>
      </w:pPr>
    </w:p>
    <w:p w14:paraId="13A8248C" w14:textId="348ECFD3" w:rsidR="00EA51A9" w:rsidRDefault="00EA51A9" w:rsidP="0019372A">
      <w:pPr>
        <w:rPr>
          <w:bCs/>
        </w:rPr>
      </w:pPr>
    </w:p>
    <w:p w14:paraId="65C797A2" w14:textId="5F443B29" w:rsidR="00EA51A9" w:rsidRDefault="00EA51A9" w:rsidP="00EA51A9">
      <w:pPr>
        <w:jc w:val="center"/>
        <w:rPr>
          <w:bCs/>
        </w:rPr>
      </w:pPr>
      <w:r>
        <w:rPr>
          <w:noProof/>
          <w:lang w:eastAsia="ru-RU"/>
        </w:rPr>
        <w:lastRenderedPageBreak/>
        <w:drawing>
          <wp:inline distT="0" distB="0" distL="0" distR="0" wp14:anchorId="579E6CAF" wp14:editId="0E4A4DA6">
            <wp:extent cx="5940425" cy="8201660"/>
            <wp:effectExtent l="0" t="0" r="3175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0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AA882" w14:textId="6266BE10" w:rsidR="00EA51A9" w:rsidRPr="00032C80" w:rsidRDefault="00EA51A9" w:rsidP="00EA51A9">
      <w:pPr>
        <w:jc w:val="center"/>
        <w:rPr>
          <w:bCs/>
        </w:rPr>
      </w:pPr>
      <w:r>
        <w:rPr>
          <w:noProof/>
          <w:lang w:eastAsia="ru-RU"/>
        </w:rPr>
        <w:lastRenderedPageBreak/>
        <w:drawing>
          <wp:inline distT="0" distB="0" distL="0" distR="0" wp14:anchorId="143AB1E0" wp14:editId="6FEE131F">
            <wp:extent cx="5940425" cy="816038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A51A9" w:rsidRPr="00032C80" w:rsidSect="0063723E">
      <w:headerReference w:type="default" r:id="rId19"/>
      <w:footerReference w:type="default" r:id="rId2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7E78015" w14:textId="77777777" w:rsidR="001C0ED7" w:rsidRDefault="001C0ED7" w:rsidP="0063723E">
      <w:pPr>
        <w:spacing w:after="0" w:line="240" w:lineRule="auto"/>
      </w:pPr>
      <w:r>
        <w:separator/>
      </w:r>
    </w:p>
  </w:endnote>
  <w:endnote w:type="continuationSeparator" w:id="0">
    <w:p w14:paraId="0DAA34AB" w14:textId="77777777" w:rsidR="001C0ED7" w:rsidRDefault="001C0ED7" w:rsidP="006372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nsolas">
    <w:panose1 w:val="020B0609020204030204"/>
    <w:charset w:val="00"/>
    <w:family w:val="roman"/>
    <w:notTrueType/>
    <w:pitch w:val="default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5F4337" w14:textId="77777777" w:rsidR="009B4FA1" w:rsidRDefault="009B4FA1" w:rsidP="00B9426E">
    <w:pPr>
      <w:pStyle w:val="a6"/>
      <w:ind w:left="-426" w:right="-284"/>
      <w:jc w:val="both"/>
      <w:rPr>
        <w:b w:val="0"/>
        <w:bCs/>
        <w:iCs/>
        <w:sz w:val="20"/>
      </w:rPr>
    </w:pPr>
    <w:bookmarkStart w:id="17" w:name="_Hlk60139751"/>
    <w:r>
      <w:rPr>
        <w:b w:val="0"/>
        <w:bCs/>
        <w:iCs/>
        <w:sz w:val="20"/>
      </w:rPr>
      <w:t>____________________________________________________________________________________________________</w:t>
    </w:r>
  </w:p>
  <w:tbl>
    <w:tblPr>
      <w:tblW w:w="10078" w:type="dxa"/>
      <w:tblInd w:w="-5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0078"/>
    </w:tblGrid>
    <w:tr w:rsidR="009B4FA1" w:rsidRPr="00F458CD" w14:paraId="22F1E308" w14:textId="77777777" w:rsidTr="001F0C54">
      <w:trPr>
        <w:trHeight w:val="1135"/>
      </w:trPr>
      <w:tc>
        <w:tcPr>
          <w:tcW w:w="10078" w:type="dxa"/>
          <w:tcBorders>
            <w:top w:val="nil"/>
            <w:left w:val="nil"/>
            <w:bottom w:val="nil"/>
            <w:right w:val="nil"/>
          </w:tcBorders>
          <w:shd w:val="clear" w:color="auto" w:fill="auto"/>
        </w:tcPr>
        <w:p w14:paraId="593A0C2C" w14:textId="1EE60DCF" w:rsidR="009B4FA1" w:rsidRPr="004324AA" w:rsidRDefault="009B4FA1" w:rsidP="001F0C54">
          <w:pPr>
            <w:pStyle w:val="50"/>
            <w:spacing w:after="0" w:line="240" w:lineRule="auto"/>
            <w:ind w:left="1152" w:right="-108"/>
            <w:jc w:val="both"/>
            <w:rPr>
              <w:rFonts w:ascii="Times New Roman" w:hAnsi="Times New Roman" w:cs="Times New Roman"/>
              <w:sz w:val="16"/>
              <w:szCs w:val="16"/>
            </w:rPr>
          </w:pPr>
          <w:bookmarkStart w:id="18" w:name="_Hlk60139674"/>
          <w:bookmarkEnd w:id="17"/>
          <w:r w:rsidRPr="004324AA">
            <w:rPr>
              <w:rFonts w:ascii="Times New Roman" w:hAnsi="Times New Roman" w:cs="Times New Roman"/>
              <w:b w:val="0"/>
              <w:color w:val="C87700"/>
              <w:sz w:val="16"/>
              <w:szCs w:val="16"/>
              <w:shd w:val="clear" w:color="auto" w:fill="FFFFFF"/>
            </w:rPr>
            <w:t>ДОКУМЕНТАЦИЯ ПО ПЛАНИРОВКЕ ТЕРРИТОРИИ (ПРОЕКТ ПЛАНИРОВКИ ТЕРРИТОРИИ, ВКЛЮЧАЯ ПРОЕКТ МЕЖЕВАНИЯ ТЕРРИТОРИИ) В ГРАНИЦАХ ЗЕМЕЛЬНОГО УЧАСТКА С КАДАСТРОВЫМ НОМЕРОМ 52:55:0080010:1099, РАСПОЛОЖЕННОЙ ПО АДРЕСУ: РОССИЙСКАЯ ФЕДЕРАЦИЯ, НИЖЕГОРОДСКАЯ ОБЛАСТЬ, ДИВЕЕВСКИЙ МУНИЦИПАЛЬНЫЙ ОКРУГ, С. ДИВЕЕВО, УЛ. ЮЖНАЯ, ЗЕМЕЛЬНЫЙ УЧАСТОК 20/2</w:t>
          </w:r>
          <w:r w:rsidRPr="004324AA">
            <w:rPr>
              <w:rFonts w:ascii="Times New Roman" w:hAnsi="Times New Roman" w:cs="Times New Roman"/>
              <w:noProof/>
              <w:sz w:val="16"/>
              <w:szCs w:val="16"/>
              <w:lang w:eastAsia="ru-RU"/>
            </w:rPr>
            <w:drawing>
              <wp:anchor distT="0" distB="0" distL="114300" distR="114300" simplePos="0" relativeHeight="251659264" behindDoc="1" locked="0" layoutInCell="1" allowOverlap="1" wp14:anchorId="313B5263" wp14:editId="4BD46BDE">
                <wp:simplePos x="0" y="0"/>
                <wp:positionH relativeFrom="column">
                  <wp:posOffset>31750</wp:posOffset>
                </wp:positionH>
                <wp:positionV relativeFrom="paragraph">
                  <wp:posOffset>123825</wp:posOffset>
                </wp:positionV>
                <wp:extent cx="622300" cy="300990"/>
                <wp:effectExtent l="0" t="0" r="6350" b="3810"/>
                <wp:wrapNone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22300" cy="3009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  <w:bookmarkEnd w:id="18"/>
  </w:tbl>
  <w:p w14:paraId="349F64BA" w14:textId="77777777" w:rsidR="009B4FA1" w:rsidRDefault="009B4FA1" w:rsidP="001F0C54">
    <w:pPr>
      <w:pStyle w:val="a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F3E6E8C" w14:textId="77777777" w:rsidR="001C0ED7" w:rsidRDefault="001C0ED7" w:rsidP="0063723E">
      <w:pPr>
        <w:spacing w:after="0" w:line="240" w:lineRule="auto"/>
      </w:pPr>
      <w:r>
        <w:separator/>
      </w:r>
    </w:p>
  </w:footnote>
  <w:footnote w:type="continuationSeparator" w:id="0">
    <w:p w14:paraId="18361F7A" w14:textId="77777777" w:rsidR="001C0ED7" w:rsidRDefault="001C0ED7" w:rsidP="006372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1134961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608F8CD5" w14:textId="77777777" w:rsidR="009B4FA1" w:rsidRPr="00A16C31" w:rsidRDefault="009B4FA1" w:rsidP="00A16C31">
        <w:pPr>
          <w:pStyle w:val="a8"/>
          <w:jc w:val="right"/>
          <w:rPr>
            <w:rFonts w:ascii="Times New Roman" w:hAnsi="Times New Roman" w:cs="Times New Roman"/>
          </w:rPr>
        </w:pPr>
        <w:r w:rsidRPr="00A16C31">
          <w:rPr>
            <w:rFonts w:ascii="Times New Roman" w:hAnsi="Times New Roman" w:cs="Times New Roman"/>
          </w:rPr>
          <w:fldChar w:fldCharType="begin"/>
        </w:r>
        <w:r w:rsidRPr="00A16C31">
          <w:rPr>
            <w:rFonts w:ascii="Times New Roman" w:hAnsi="Times New Roman" w:cs="Times New Roman"/>
          </w:rPr>
          <w:instrText>PAGE   \* MERGEFORMAT</w:instrText>
        </w:r>
        <w:r w:rsidRPr="00A16C31">
          <w:rPr>
            <w:rFonts w:ascii="Times New Roman" w:hAnsi="Times New Roman" w:cs="Times New Roman"/>
          </w:rPr>
          <w:fldChar w:fldCharType="separate"/>
        </w:r>
        <w:r w:rsidR="006A53B1">
          <w:rPr>
            <w:rFonts w:ascii="Times New Roman" w:hAnsi="Times New Roman" w:cs="Times New Roman"/>
            <w:noProof/>
          </w:rPr>
          <w:t>22</w:t>
        </w:r>
        <w:r w:rsidRPr="00A16C31">
          <w:rPr>
            <w:rFonts w:ascii="Times New Roman" w:hAnsi="Times New Roman" w:cs="Times New Roman"/>
          </w:rPr>
          <w:fldChar w:fldCharType="end"/>
        </w:r>
      </w:p>
    </w:sdtContent>
  </w:sdt>
  <w:p w14:paraId="7E1AA470" w14:textId="77777777" w:rsidR="009B4FA1" w:rsidRDefault="009B4FA1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3F6A44"/>
    <w:multiLevelType w:val="hybridMultilevel"/>
    <w:tmpl w:val="0F687C92"/>
    <w:lvl w:ilvl="0" w:tplc="DAAC7C2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A3953F4"/>
    <w:multiLevelType w:val="hybridMultilevel"/>
    <w:tmpl w:val="54A24D38"/>
    <w:lvl w:ilvl="0" w:tplc="8E3E48DA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BB60916"/>
    <w:multiLevelType w:val="multilevel"/>
    <w:tmpl w:val="815AF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7F015D7"/>
    <w:multiLevelType w:val="hybridMultilevel"/>
    <w:tmpl w:val="3798384E"/>
    <w:lvl w:ilvl="0" w:tplc="4F168A96">
      <w:start w:val="1"/>
      <w:numFmt w:val="bullet"/>
      <w:lvlText w:val="-"/>
      <w:lvlJc w:val="left"/>
      <w:pPr>
        <w:tabs>
          <w:tab w:val="num" w:pos="1877"/>
        </w:tabs>
        <w:ind w:left="187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4">
    <w:nsid w:val="240F1484"/>
    <w:multiLevelType w:val="singleLevel"/>
    <w:tmpl w:val="0A302612"/>
    <w:lvl w:ilvl="0">
      <w:start w:val="1"/>
      <w:numFmt w:val="none"/>
      <w:lvlText w:val=""/>
      <w:legacy w:legacy="1" w:legacySpace="0" w:legacyIndent="283"/>
      <w:lvlJc w:val="left"/>
      <w:pPr>
        <w:ind w:left="1003" w:hanging="283"/>
      </w:pPr>
      <w:rPr>
        <w:rFonts w:ascii="Symbol" w:hAnsi="Symbol" w:hint="default"/>
        <w:b/>
        <w:i w:val="0"/>
        <w:sz w:val="28"/>
        <w:vertAlign w:val="baseline"/>
      </w:rPr>
    </w:lvl>
  </w:abstractNum>
  <w:abstractNum w:abstractNumId="5">
    <w:nsid w:val="67F50097"/>
    <w:multiLevelType w:val="hybridMultilevel"/>
    <w:tmpl w:val="0F687C92"/>
    <w:lvl w:ilvl="0" w:tplc="DAAC7C2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7D1D1B92"/>
    <w:multiLevelType w:val="multilevel"/>
    <w:tmpl w:val="D69EE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6"/>
  </w:num>
  <w:num w:numId="5">
    <w:abstractNumId w:val="3"/>
  </w:num>
  <w:num w:numId="6">
    <w:abstractNumId w:val="5"/>
  </w:num>
  <w:num w:numId="7">
    <w:abstractNumId w:val="4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77F2"/>
    <w:rsid w:val="00001E88"/>
    <w:rsid w:val="000050B3"/>
    <w:rsid w:val="00017DFC"/>
    <w:rsid w:val="00032C80"/>
    <w:rsid w:val="00056AFD"/>
    <w:rsid w:val="00065EC2"/>
    <w:rsid w:val="000844FD"/>
    <w:rsid w:val="00095196"/>
    <w:rsid w:val="000B1612"/>
    <w:rsid w:val="000D40E0"/>
    <w:rsid w:val="000D6047"/>
    <w:rsid w:val="000E6EA4"/>
    <w:rsid w:val="000F6778"/>
    <w:rsid w:val="00100CF6"/>
    <w:rsid w:val="00120B1C"/>
    <w:rsid w:val="00124186"/>
    <w:rsid w:val="00140974"/>
    <w:rsid w:val="00156361"/>
    <w:rsid w:val="0015684C"/>
    <w:rsid w:val="001775C9"/>
    <w:rsid w:val="001917C3"/>
    <w:rsid w:val="0019372A"/>
    <w:rsid w:val="00197470"/>
    <w:rsid w:val="001B25CF"/>
    <w:rsid w:val="001C0ED7"/>
    <w:rsid w:val="001C3C2A"/>
    <w:rsid w:val="001C5E78"/>
    <w:rsid w:val="001E5296"/>
    <w:rsid w:val="001F0C54"/>
    <w:rsid w:val="001F69DA"/>
    <w:rsid w:val="0021059A"/>
    <w:rsid w:val="00221332"/>
    <w:rsid w:val="002418F1"/>
    <w:rsid w:val="00247445"/>
    <w:rsid w:val="00251470"/>
    <w:rsid w:val="00253983"/>
    <w:rsid w:val="002721F5"/>
    <w:rsid w:val="002807B1"/>
    <w:rsid w:val="0028209D"/>
    <w:rsid w:val="0028406B"/>
    <w:rsid w:val="00296685"/>
    <w:rsid w:val="002A066C"/>
    <w:rsid w:val="002A194F"/>
    <w:rsid w:val="002D4DB3"/>
    <w:rsid w:val="002F3420"/>
    <w:rsid w:val="002F6BF2"/>
    <w:rsid w:val="002F79FE"/>
    <w:rsid w:val="00302D9B"/>
    <w:rsid w:val="00327318"/>
    <w:rsid w:val="0033586D"/>
    <w:rsid w:val="00351C20"/>
    <w:rsid w:val="00356FB0"/>
    <w:rsid w:val="00385D70"/>
    <w:rsid w:val="003A3B56"/>
    <w:rsid w:val="00411BFB"/>
    <w:rsid w:val="004324AA"/>
    <w:rsid w:val="00443D85"/>
    <w:rsid w:val="00445EC9"/>
    <w:rsid w:val="00453D4F"/>
    <w:rsid w:val="00466864"/>
    <w:rsid w:val="0048773D"/>
    <w:rsid w:val="0049596D"/>
    <w:rsid w:val="00495AE6"/>
    <w:rsid w:val="00496345"/>
    <w:rsid w:val="004A3D73"/>
    <w:rsid w:val="004B1631"/>
    <w:rsid w:val="004B2637"/>
    <w:rsid w:val="004E00AB"/>
    <w:rsid w:val="004E3F19"/>
    <w:rsid w:val="004E6ADA"/>
    <w:rsid w:val="005112B1"/>
    <w:rsid w:val="005309C5"/>
    <w:rsid w:val="00535632"/>
    <w:rsid w:val="00547797"/>
    <w:rsid w:val="0055616F"/>
    <w:rsid w:val="00582D59"/>
    <w:rsid w:val="00593A28"/>
    <w:rsid w:val="005A2899"/>
    <w:rsid w:val="005D0D52"/>
    <w:rsid w:val="005D4B54"/>
    <w:rsid w:val="005F3A25"/>
    <w:rsid w:val="0063723E"/>
    <w:rsid w:val="00640DC5"/>
    <w:rsid w:val="00645DF8"/>
    <w:rsid w:val="00651B70"/>
    <w:rsid w:val="0065237B"/>
    <w:rsid w:val="00662748"/>
    <w:rsid w:val="00671EBB"/>
    <w:rsid w:val="00677F4B"/>
    <w:rsid w:val="00681467"/>
    <w:rsid w:val="0068461F"/>
    <w:rsid w:val="006A53B1"/>
    <w:rsid w:val="006B2505"/>
    <w:rsid w:val="006C399B"/>
    <w:rsid w:val="006C66CD"/>
    <w:rsid w:val="006E2E52"/>
    <w:rsid w:val="007255AB"/>
    <w:rsid w:val="007350FA"/>
    <w:rsid w:val="00745E59"/>
    <w:rsid w:val="0079388E"/>
    <w:rsid w:val="007A44AD"/>
    <w:rsid w:val="007A6325"/>
    <w:rsid w:val="007C40E5"/>
    <w:rsid w:val="007C5EF2"/>
    <w:rsid w:val="007D032E"/>
    <w:rsid w:val="007D2786"/>
    <w:rsid w:val="0080237A"/>
    <w:rsid w:val="00804585"/>
    <w:rsid w:val="00805C83"/>
    <w:rsid w:val="008522C4"/>
    <w:rsid w:val="00872525"/>
    <w:rsid w:val="00887949"/>
    <w:rsid w:val="0089349B"/>
    <w:rsid w:val="008A1771"/>
    <w:rsid w:val="008B7969"/>
    <w:rsid w:val="008C5184"/>
    <w:rsid w:val="008E2F54"/>
    <w:rsid w:val="00914764"/>
    <w:rsid w:val="00926FC8"/>
    <w:rsid w:val="00963930"/>
    <w:rsid w:val="00977910"/>
    <w:rsid w:val="00986573"/>
    <w:rsid w:val="009911CE"/>
    <w:rsid w:val="009939E7"/>
    <w:rsid w:val="00997198"/>
    <w:rsid w:val="009B4FA1"/>
    <w:rsid w:val="009B6D69"/>
    <w:rsid w:val="009C10F2"/>
    <w:rsid w:val="009D376D"/>
    <w:rsid w:val="009E067E"/>
    <w:rsid w:val="009F4B20"/>
    <w:rsid w:val="009F4EC1"/>
    <w:rsid w:val="00A16C31"/>
    <w:rsid w:val="00A27EED"/>
    <w:rsid w:val="00A44FDF"/>
    <w:rsid w:val="00A46620"/>
    <w:rsid w:val="00A477F2"/>
    <w:rsid w:val="00A66787"/>
    <w:rsid w:val="00A67D27"/>
    <w:rsid w:val="00A7223C"/>
    <w:rsid w:val="00A73703"/>
    <w:rsid w:val="00A768AE"/>
    <w:rsid w:val="00A829B4"/>
    <w:rsid w:val="00A90E68"/>
    <w:rsid w:val="00AA78DA"/>
    <w:rsid w:val="00AC0CD7"/>
    <w:rsid w:val="00AE287D"/>
    <w:rsid w:val="00B01B77"/>
    <w:rsid w:val="00B05D7F"/>
    <w:rsid w:val="00B1764E"/>
    <w:rsid w:val="00B235D9"/>
    <w:rsid w:val="00B316EF"/>
    <w:rsid w:val="00B3187E"/>
    <w:rsid w:val="00B47948"/>
    <w:rsid w:val="00B7738D"/>
    <w:rsid w:val="00B9426E"/>
    <w:rsid w:val="00B94426"/>
    <w:rsid w:val="00BC7288"/>
    <w:rsid w:val="00BD52AF"/>
    <w:rsid w:val="00C144C2"/>
    <w:rsid w:val="00C15F44"/>
    <w:rsid w:val="00C20AB2"/>
    <w:rsid w:val="00C6795A"/>
    <w:rsid w:val="00C70E6B"/>
    <w:rsid w:val="00C758ED"/>
    <w:rsid w:val="00C75EBE"/>
    <w:rsid w:val="00C9008F"/>
    <w:rsid w:val="00C91510"/>
    <w:rsid w:val="00C9163C"/>
    <w:rsid w:val="00CA6AB7"/>
    <w:rsid w:val="00CB32F5"/>
    <w:rsid w:val="00CF7ADD"/>
    <w:rsid w:val="00D0410E"/>
    <w:rsid w:val="00D11289"/>
    <w:rsid w:val="00D11F70"/>
    <w:rsid w:val="00D24D9B"/>
    <w:rsid w:val="00D374FF"/>
    <w:rsid w:val="00D41B40"/>
    <w:rsid w:val="00D4321E"/>
    <w:rsid w:val="00D60801"/>
    <w:rsid w:val="00D63287"/>
    <w:rsid w:val="00D97CF7"/>
    <w:rsid w:val="00DA0926"/>
    <w:rsid w:val="00DB0A15"/>
    <w:rsid w:val="00DB6524"/>
    <w:rsid w:val="00DE4CBC"/>
    <w:rsid w:val="00E03479"/>
    <w:rsid w:val="00E4025F"/>
    <w:rsid w:val="00E51E1A"/>
    <w:rsid w:val="00E57D89"/>
    <w:rsid w:val="00E62757"/>
    <w:rsid w:val="00E63BAC"/>
    <w:rsid w:val="00E77052"/>
    <w:rsid w:val="00E847D8"/>
    <w:rsid w:val="00E97D78"/>
    <w:rsid w:val="00EA34EB"/>
    <w:rsid w:val="00EA51A9"/>
    <w:rsid w:val="00EA5955"/>
    <w:rsid w:val="00EB05B1"/>
    <w:rsid w:val="00EE1F3B"/>
    <w:rsid w:val="00F021AE"/>
    <w:rsid w:val="00F02722"/>
    <w:rsid w:val="00F05A60"/>
    <w:rsid w:val="00F13781"/>
    <w:rsid w:val="00F13971"/>
    <w:rsid w:val="00F17DDE"/>
    <w:rsid w:val="00F24CB2"/>
    <w:rsid w:val="00F5432F"/>
    <w:rsid w:val="00F679B7"/>
    <w:rsid w:val="00F807C4"/>
    <w:rsid w:val="00F9021C"/>
    <w:rsid w:val="00F94AAE"/>
    <w:rsid w:val="00F95952"/>
    <w:rsid w:val="00FA765A"/>
    <w:rsid w:val="00FB7BFD"/>
    <w:rsid w:val="00FC0914"/>
    <w:rsid w:val="00FE4607"/>
    <w:rsid w:val="00FF10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051E55F5"/>
  <w15:chartTrackingRefBased/>
  <w15:docId w15:val="{BEA7039A-209C-431F-A431-98A122AB38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9372A"/>
  </w:style>
  <w:style w:type="paragraph" w:styleId="1">
    <w:name w:val="heading 1"/>
    <w:basedOn w:val="a"/>
    <w:next w:val="a"/>
    <w:link w:val="10"/>
    <w:uiPriority w:val="9"/>
    <w:qFormat/>
    <w:rsid w:val="00327318"/>
    <w:pPr>
      <w:keepNext/>
      <w:keepLines/>
      <w:spacing w:before="240" w:after="0"/>
      <w:outlineLvl w:val="0"/>
    </w:pPr>
    <w:rPr>
      <w:rFonts w:ascii="Times New Roman" w:eastAsiaTheme="majorEastAsia" w:hAnsi="Times New Roman" w:cstheme="majorBidi"/>
      <w:color w:val="C87700"/>
      <w:sz w:val="24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327318"/>
    <w:pPr>
      <w:keepNext/>
      <w:keepLines/>
      <w:spacing w:before="40" w:after="0"/>
      <w:jc w:val="center"/>
      <w:outlineLvl w:val="1"/>
    </w:pPr>
    <w:rPr>
      <w:rFonts w:ascii="Times New Roman" w:eastAsiaTheme="majorEastAsia" w:hAnsi="Times New Roman" w:cstheme="majorBidi"/>
      <w:b/>
      <w:color w:val="000000" w:themeColor="text1"/>
      <w:sz w:val="24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877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27318"/>
    <w:rPr>
      <w:rFonts w:ascii="Times New Roman" w:eastAsiaTheme="majorEastAsia" w:hAnsi="Times New Roman" w:cstheme="majorBidi"/>
      <w:color w:val="C87700"/>
      <w:sz w:val="24"/>
      <w:szCs w:val="32"/>
    </w:rPr>
  </w:style>
  <w:style w:type="paragraph" w:styleId="a3">
    <w:name w:val="TOC Heading"/>
    <w:basedOn w:val="1"/>
    <w:next w:val="a"/>
    <w:uiPriority w:val="39"/>
    <w:unhideWhenUsed/>
    <w:qFormat/>
    <w:rsid w:val="0019372A"/>
    <w:pPr>
      <w:spacing w:before="480" w:after="240"/>
      <w:outlineLvl w:val="9"/>
    </w:pPr>
    <w:rPr>
      <w:b/>
      <w:caps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19372A"/>
    <w:pPr>
      <w:spacing w:after="100" w:line="480" w:lineRule="auto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19372A"/>
    <w:pPr>
      <w:spacing w:after="100" w:line="480" w:lineRule="auto"/>
      <w:ind w:left="240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character" w:styleId="a4">
    <w:name w:val="Hyperlink"/>
    <w:basedOn w:val="a0"/>
    <w:uiPriority w:val="99"/>
    <w:unhideWhenUsed/>
    <w:rsid w:val="0019372A"/>
    <w:rPr>
      <w:color w:val="0563C1" w:themeColor="hyperlink"/>
      <w:u w:val="single"/>
    </w:rPr>
  </w:style>
  <w:style w:type="table" w:styleId="a5">
    <w:name w:val="Table Grid"/>
    <w:basedOn w:val="a1"/>
    <w:uiPriority w:val="59"/>
    <w:rsid w:val="0019372A"/>
    <w:pPr>
      <w:spacing w:after="0" w:line="48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Title"/>
    <w:basedOn w:val="a"/>
    <w:link w:val="a7"/>
    <w:qFormat/>
    <w:rsid w:val="0019372A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7">
    <w:name w:val="Название Знак"/>
    <w:basedOn w:val="a0"/>
    <w:link w:val="a6"/>
    <w:rsid w:val="0019372A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5">
    <w:name w:val="Основной текст (5)_"/>
    <w:link w:val="50"/>
    <w:rsid w:val="0019372A"/>
    <w:rPr>
      <w:b/>
      <w:bCs/>
      <w:spacing w:val="3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19372A"/>
    <w:pPr>
      <w:widowControl w:val="0"/>
      <w:shd w:val="clear" w:color="auto" w:fill="FFFFFF"/>
      <w:spacing w:before="240" w:after="240" w:line="278" w:lineRule="exact"/>
      <w:jc w:val="center"/>
    </w:pPr>
    <w:rPr>
      <w:b/>
      <w:bCs/>
      <w:spacing w:val="3"/>
    </w:rPr>
  </w:style>
  <w:style w:type="paragraph" w:styleId="a8">
    <w:name w:val="header"/>
    <w:basedOn w:val="a"/>
    <w:link w:val="a9"/>
    <w:uiPriority w:val="99"/>
    <w:unhideWhenUsed/>
    <w:rsid w:val="006372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3723E"/>
  </w:style>
  <w:style w:type="paragraph" w:styleId="aa">
    <w:name w:val="footer"/>
    <w:basedOn w:val="a"/>
    <w:link w:val="ab"/>
    <w:uiPriority w:val="99"/>
    <w:unhideWhenUsed/>
    <w:rsid w:val="006372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3723E"/>
  </w:style>
  <w:style w:type="paragraph" w:customStyle="1" w:styleId="JetsStyle">
    <w:name w:val="Jets Style"/>
    <w:basedOn w:val="ac"/>
    <w:qFormat/>
    <w:rsid w:val="00593A28"/>
    <w:pPr>
      <w:spacing w:line="360" w:lineRule="auto"/>
      <w:ind w:firstLine="709"/>
      <w:jc w:val="both"/>
    </w:pPr>
    <w:rPr>
      <w:rFonts w:ascii="Verdana" w:eastAsia="Calibri" w:hAnsi="Verdana" w:cs="Times New Roman"/>
      <w:sz w:val="22"/>
      <w:lang w:val="x-none"/>
    </w:rPr>
  </w:style>
  <w:style w:type="paragraph" w:styleId="ac">
    <w:name w:val="Plain Text"/>
    <w:basedOn w:val="a"/>
    <w:link w:val="ad"/>
    <w:unhideWhenUsed/>
    <w:rsid w:val="00593A28"/>
    <w:pPr>
      <w:spacing w:after="0" w:line="240" w:lineRule="auto"/>
    </w:pPr>
    <w:rPr>
      <w:rFonts w:ascii="Consolas" w:hAnsi="Consolas" w:cs="Consolas"/>
      <w:sz w:val="21"/>
      <w:szCs w:val="21"/>
    </w:rPr>
  </w:style>
  <w:style w:type="character" w:customStyle="1" w:styleId="ad">
    <w:name w:val="Текст Знак"/>
    <w:basedOn w:val="a0"/>
    <w:link w:val="ac"/>
    <w:rsid w:val="00593A28"/>
    <w:rPr>
      <w:rFonts w:ascii="Consolas" w:hAnsi="Consolas" w:cs="Consolas"/>
      <w:sz w:val="21"/>
      <w:szCs w:val="21"/>
    </w:rPr>
  </w:style>
  <w:style w:type="paragraph" w:styleId="ae">
    <w:name w:val="No Spacing"/>
    <w:link w:val="af"/>
    <w:uiPriority w:val="1"/>
    <w:qFormat/>
    <w:rsid w:val="00E62757"/>
    <w:pPr>
      <w:spacing w:after="0" w:line="360" w:lineRule="auto"/>
      <w:ind w:firstLine="709"/>
      <w:jc w:val="both"/>
    </w:pPr>
    <w:rPr>
      <w:rFonts w:ascii="Arial" w:eastAsia="Calibri" w:hAnsi="Arial" w:cs="Times New Roman"/>
      <w:sz w:val="24"/>
    </w:rPr>
  </w:style>
  <w:style w:type="character" w:customStyle="1" w:styleId="af">
    <w:name w:val="Без интервала Знак"/>
    <w:link w:val="ae"/>
    <w:uiPriority w:val="1"/>
    <w:rsid w:val="00E62757"/>
    <w:rPr>
      <w:rFonts w:ascii="Arial" w:eastAsia="Calibri" w:hAnsi="Arial" w:cs="Times New Roman"/>
      <w:sz w:val="24"/>
    </w:rPr>
  </w:style>
  <w:style w:type="character" w:customStyle="1" w:styleId="af0">
    <w:name w:val="Основной текст_"/>
    <w:basedOn w:val="a0"/>
    <w:link w:val="31"/>
    <w:rsid w:val="009F4EC1"/>
    <w:rPr>
      <w:rFonts w:ascii="Arial Unicode MS" w:eastAsia="Arial Unicode MS" w:hAnsi="Arial Unicode MS" w:cs="Arial Unicode MS"/>
      <w:spacing w:val="-4"/>
      <w:sz w:val="20"/>
      <w:szCs w:val="20"/>
      <w:shd w:val="clear" w:color="auto" w:fill="FFFFFF"/>
    </w:rPr>
  </w:style>
  <w:style w:type="character" w:customStyle="1" w:styleId="12">
    <w:name w:val="Основной текст1"/>
    <w:basedOn w:val="af0"/>
    <w:rsid w:val="009F4EC1"/>
    <w:rPr>
      <w:rFonts w:ascii="Arial Unicode MS" w:eastAsia="Arial Unicode MS" w:hAnsi="Arial Unicode MS" w:cs="Arial Unicode MS"/>
      <w:color w:val="000000"/>
      <w:spacing w:val="-4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paragraph" w:customStyle="1" w:styleId="31">
    <w:name w:val="Основной текст3"/>
    <w:basedOn w:val="a"/>
    <w:link w:val="af0"/>
    <w:rsid w:val="009F4EC1"/>
    <w:pPr>
      <w:widowControl w:val="0"/>
      <w:shd w:val="clear" w:color="auto" w:fill="FFFFFF"/>
      <w:spacing w:before="180" w:after="180" w:line="0" w:lineRule="atLeast"/>
      <w:ind w:hanging="1120"/>
    </w:pPr>
    <w:rPr>
      <w:rFonts w:ascii="Arial Unicode MS" w:eastAsia="Arial Unicode MS" w:hAnsi="Arial Unicode MS" w:cs="Arial Unicode MS"/>
      <w:spacing w:val="-4"/>
      <w:sz w:val="20"/>
      <w:szCs w:val="20"/>
    </w:rPr>
  </w:style>
  <w:style w:type="character" w:customStyle="1" w:styleId="af1">
    <w:name w:val="Подпись к таблице"/>
    <w:basedOn w:val="a0"/>
    <w:rsid w:val="009F4EC1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-4"/>
      <w:w w:val="100"/>
      <w:position w:val="0"/>
      <w:sz w:val="20"/>
      <w:szCs w:val="20"/>
      <w:u w:val="single"/>
      <w:lang w:val="ru-RU" w:eastAsia="ru-RU" w:bidi="ru-RU"/>
    </w:rPr>
  </w:style>
  <w:style w:type="character" w:customStyle="1" w:styleId="20">
    <w:name w:val="Заголовок 2 Знак"/>
    <w:basedOn w:val="a0"/>
    <w:link w:val="2"/>
    <w:uiPriority w:val="9"/>
    <w:rsid w:val="00327318"/>
    <w:rPr>
      <w:rFonts w:ascii="Times New Roman" w:eastAsiaTheme="majorEastAsia" w:hAnsi="Times New Roman" w:cstheme="majorBidi"/>
      <w:b/>
      <w:color w:val="000000" w:themeColor="text1"/>
      <w:sz w:val="24"/>
      <w:szCs w:val="26"/>
    </w:rPr>
  </w:style>
  <w:style w:type="character" w:customStyle="1" w:styleId="30">
    <w:name w:val="Заголовок 3 Знак"/>
    <w:basedOn w:val="a0"/>
    <w:link w:val="3"/>
    <w:uiPriority w:val="9"/>
    <w:rsid w:val="0048773D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F139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Body Text"/>
    <w:aliases w:val=" Знак"/>
    <w:basedOn w:val="a"/>
    <w:link w:val="af4"/>
    <w:rsid w:val="002807B1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16"/>
      <w:szCs w:val="20"/>
      <w:lang w:eastAsia="ru-RU"/>
    </w:rPr>
  </w:style>
  <w:style w:type="character" w:customStyle="1" w:styleId="af4">
    <w:name w:val="Основной текст Знак"/>
    <w:aliases w:val=" Знак Знак"/>
    <w:basedOn w:val="a0"/>
    <w:link w:val="af3"/>
    <w:rsid w:val="002807B1"/>
    <w:rPr>
      <w:rFonts w:ascii="Times New Roman" w:eastAsia="Times New Roman" w:hAnsi="Times New Roman" w:cs="Times New Roman"/>
      <w:b/>
      <w:sz w:val="16"/>
      <w:szCs w:val="20"/>
      <w:lang w:eastAsia="ru-RU"/>
    </w:rPr>
  </w:style>
  <w:style w:type="paragraph" w:styleId="32">
    <w:name w:val="Body Text Indent 3"/>
    <w:basedOn w:val="a"/>
    <w:link w:val="33"/>
    <w:rsid w:val="002807B1"/>
    <w:pPr>
      <w:spacing w:after="120" w:line="480" w:lineRule="auto"/>
      <w:ind w:left="283"/>
      <w:jc w:val="both"/>
    </w:pPr>
    <w:rPr>
      <w:rFonts w:ascii="Arial" w:eastAsia="Times New Roman" w:hAnsi="Arial" w:cs="Times New Roman"/>
      <w:sz w:val="16"/>
      <w:szCs w:val="16"/>
      <w:lang w:val="x-none" w:eastAsia="x-none"/>
    </w:rPr>
  </w:style>
  <w:style w:type="character" w:customStyle="1" w:styleId="33">
    <w:name w:val="Основной текст с отступом 3 Знак"/>
    <w:basedOn w:val="a0"/>
    <w:link w:val="32"/>
    <w:rsid w:val="002807B1"/>
    <w:rPr>
      <w:rFonts w:ascii="Arial" w:eastAsia="Times New Roman" w:hAnsi="Arial" w:cs="Times New Roman"/>
      <w:sz w:val="16"/>
      <w:szCs w:val="16"/>
      <w:lang w:val="x-none" w:eastAsia="x-none"/>
    </w:rPr>
  </w:style>
  <w:style w:type="paragraph" w:styleId="af5">
    <w:name w:val="Body Text Indent"/>
    <w:aliases w:val="Основной текст 1"/>
    <w:basedOn w:val="a"/>
    <w:link w:val="af6"/>
    <w:rsid w:val="002807B1"/>
    <w:pPr>
      <w:spacing w:after="120" w:line="480" w:lineRule="auto"/>
      <w:ind w:left="283"/>
      <w:jc w:val="both"/>
    </w:pPr>
    <w:rPr>
      <w:rFonts w:ascii="Arial" w:eastAsia="Times New Roman" w:hAnsi="Arial" w:cs="Times New Roman"/>
      <w:sz w:val="24"/>
      <w:szCs w:val="20"/>
      <w:lang w:val="x-none" w:eastAsia="x-none"/>
    </w:rPr>
  </w:style>
  <w:style w:type="character" w:customStyle="1" w:styleId="af6">
    <w:name w:val="Основной текст с отступом Знак"/>
    <w:aliases w:val="Основной текст 1 Знак"/>
    <w:basedOn w:val="a0"/>
    <w:link w:val="af5"/>
    <w:rsid w:val="002807B1"/>
    <w:rPr>
      <w:rFonts w:ascii="Arial" w:eastAsia="Times New Roman" w:hAnsi="Arial" w:cs="Times New Roman"/>
      <w:sz w:val="24"/>
      <w:szCs w:val="20"/>
      <w:lang w:val="x-none" w:eastAsia="x-none"/>
    </w:rPr>
  </w:style>
  <w:style w:type="paragraph" w:styleId="22">
    <w:name w:val="Body Text 2"/>
    <w:basedOn w:val="a"/>
    <w:link w:val="23"/>
    <w:uiPriority w:val="99"/>
    <w:semiHidden/>
    <w:unhideWhenUsed/>
    <w:rsid w:val="002807B1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semiHidden/>
    <w:rsid w:val="002807B1"/>
  </w:style>
  <w:style w:type="paragraph" w:styleId="24">
    <w:name w:val="Body Text Indent 2"/>
    <w:basedOn w:val="a"/>
    <w:link w:val="25"/>
    <w:rsid w:val="00001E88"/>
    <w:pPr>
      <w:spacing w:after="120" w:line="480" w:lineRule="auto"/>
      <w:ind w:left="283"/>
      <w:jc w:val="both"/>
    </w:pPr>
    <w:rPr>
      <w:rFonts w:ascii="Arial" w:eastAsia="Times New Roman" w:hAnsi="Arial" w:cs="Times New Roman"/>
      <w:sz w:val="24"/>
      <w:szCs w:val="20"/>
      <w:lang w:val="x-none" w:eastAsia="x-none"/>
    </w:rPr>
  </w:style>
  <w:style w:type="character" w:customStyle="1" w:styleId="25">
    <w:name w:val="Основной текст с отступом 2 Знак"/>
    <w:basedOn w:val="a0"/>
    <w:link w:val="24"/>
    <w:rsid w:val="00001E88"/>
    <w:rPr>
      <w:rFonts w:ascii="Arial" w:eastAsia="Times New Roman" w:hAnsi="Arial" w:cs="Times New Roman"/>
      <w:sz w:val="24"/>
      <w:szCs w:val="20"/>
      <w:lang w:val="x-none" w:eastAsia="x-none"/>
    </w:rPr>
  </w:style>
  <w:style w:type="paragraph" w:styleId="af7">
    <w:name w:val="List Paragraph"/>
    <w:aliases w:val="Заголовок мой1,СписокСТПр"/>
    <w:basedOn w:val="a"/>
    <w:link w:val="af8"/>
    <w:uiPriority w:val="34"/>
    <w:qFormat/>
    <w:rsid w:val="00001E8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8">
    <w:name w:val="Абзац списка Знак"/>
    <w:aliases w:val="Заголовок мой1 Знак,СписокСТПр Знак"/>
    <w:link w:val="af7"/>
    <w:uiPriority w:val="34"/>
    <w:locked/>
    <w:rsid w:val="00CF7ADD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528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5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19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wmf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oleObject" Target="embeddings/oleObject2.bin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4B622C-1F09-4960-8FC6-4993831D49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10943</TotalTime>
  <Pages>33</Pages>
  <Words>7588</Words>
  <Characters>43253</Characters>
  <Application>Microsoft Office Word</Application>
  <DocSecurity>0</DocSecurity>
  <Lines>360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122</cp:revision>
  <cp:lastPrinted>2024-10-10T10:18:00Z</cp:lastPrinted>
  <dcterms:created xsi:type="dcterms:W3CDTF">2021-07-22T12:04:00Z</dcterms:created>
  <dcterms:modified xsi:type="dcterms:W3CDTF">2024-10-10T10:18:00Z</dcterms:modified>
</cp:coreProperties>
</file>